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256</w:t>
      </w:r>
    </w:p>
    <w:p>
      <w:r>
        <w:t>## A Comprehensive Analysis of Section 256 of the Indian Penal Code: Public servant unlawfully engaging in trade</w:t>
        <w:br/>
        <w:br/>
        <w:t>Section 256 of the Indian Penal Code (IPC) addresses the issue of conflict of interest and potential corruption within the public sector.  This section criminalizes the act of a public servant engaging in trade, either directly or indirectly, when prohibited by law or explicitly ordered not to do so. This essay provides a detailed analysis of Section 256, examining its essential elements, interpreting its scope, exploring its relationship with other related provisions, and discussing its practical application through illustrative case laws and relevant examples.</w:t>
        <w:br/>
        <w:br/>
        <w:t>**I. The Text of Section 256:**</w:t>
        <w:br/>
        <w:br/>
        <w:t>Section 256 of the IPC states:</w:t>
        <w:br/>
        <w:br/>
        <w:t>“Whoever, being a public servant, and being legally bound not to engage in trade, engages in trade, shall be punished with simple imprisonment for a term which may extend to one year, or with fine, or with both.”</w:t>
        <w:br/>
        <w:br/>
        <w:t>**II. Deconstructing the Elements of Section 256:**</w:t>
        <w:br/>
        <w:br/>
        <w:t>To secure a conviction under Section 256, the prosecution must prove the following elements beyond a reasonable doubt:</w:t>
        <w:br/>
        <w:br/>
        <w:t>1. **Public Servant:** The accused must be a "public servant" as defined under Section 21 of the IPC. This includes government officials, judges, police officers, members of the armed forces, and anyone authorized to perform a public duty.</w:t>
        <w:br/>
        <w:br/>
        <w:t>2. **Legally Bound Not to Engage in Trade:** The public servant must be legally prohibited from engaging in trade.  This prohibition can arise from various sources:</w:t>
        <w:br/>
        <w:br/>
        <w:t xml:space="preserve">    * **Specific Statutes:**  Certain laws explicitly prohibit specific categories of public servants from engaging in trade.  For example, service rules for government employees often restrict commercial activities.</w:t>
        <w:br/>
        <w:t xml:space="preserve">    * **Administrative Orders:**  Government departments or agencies may issue specific orders prohibiting certain types of trade for their employees.</w:t>
        <w:br/>
        <w:t xml:space="preserve">    * **Code of Conduct:**  Codes of conduct for public servants often include provisions restricting or prohibiting involvement in commercial activities.</w:t>
        <w:br/>
        <w:br/>
        <w:t>3. **Engaging in Trade:** The public servant must have actively engaged in trade.  "Trade" is generally understood as buying and selling goods or services for profit.  This can include:</w:t>
        <w:br/>
        <w:br/>
        <w:t xml:space="preserve">    * **Direct Involvement:** Personally running a business or engaging in commercial transactions.</w:t>
        <w:br/>
        <w:t xml:space="preserve">    * **Indirect Involvement:**  Investing in a business, holding a significant stake in a company, or actively participating in the management of a commercial enterprise.</w:t>
        <w:br/>
        <w:br/>
        <w:t>4. **Mens Rea (Guilty Mind):**  While the section doesn't explicitly specify a mental element, it is generally understood that the prosecution must prove that the public servant acted with knowledge of the prohibition.  Ignorance of the law or a genuine misunderstanding of the restrictions may be considered a defense.</w:t>
        <w:br/>
        <w:br/>
        <w:br/>
        <w:t>**III. Scope and Interpretation of Section 256:**</w:t>
        <w:br/>
        <w:br/>
        <w:t>Section 256 is designed to uphold the integrity and impartiality of the public service by preventing conflicts of interest and potential corruption arising from public servants engaging in trade.</w:t>
        <w:br/>
        <w:br/>
        <w:t>1. **Preventing Conflict of Interest:** A public servant engaging in trade can create a conflict of interest, potentially influencing their official decisions for personal gain.</w:t>
        <w:br/>
        <w:br/>
        <w:t>2. **Maintaining Impartiality:** Trade can compromise the impartiality of a public servant, creating a perception of bias or favoritism.</w:t>
        <w:br/>
        <w:br/>
        <w:t>3. **Focus on Prohibition:**  The section focuses on the existence of a legal prohibition, not on whether the trading activity actually resulted in any corrupt practices.  The mere act of engaging in prohibited trade constitutes the offense.</w:t>
        <w:br/>
        <w:br/>
        <w:t>4. **Direct and Indirect Involvement:** The section covers both direct and indirect involvement in trade, recognizing that even indirect participation can create conflicts of interest.</w:t>
        <w:br/>
        <w:br/>
        <w:br/>
        <w:t>**IV. Distinguishing Section 256 from Related Offenses:**</w:t>
        <w:br/>
        <w:br/>
        <w:t>Section 256 needs to be distinguished from other related provisions:</w:t>
        <w:br/>
        <w:br/>
        <w:t>1. **Section 169 (Public servant unlawfully buying or bidding for property):**  This section deals with a specific form of prohibited trade, namely, a public servant buying or bidding for property that they are officially involved in selling.  Section 256 covers a broader range of trading activities.</w:t>
        <w:br/>
        <w:br/>
        <w:t>2. **Prevention of Corruption Act, 1988:** This Act deals with various forms of corruption by public servants, including accepting bribes and misusing official position for personal gain. While engaging in prohibited trade can be a form of corruption, Section 256 specifically addresses the act of trading itself, regardless of whether any corrupt practices occurred.</w:t>
        <w:br/>
        <w:br/>
        <w:t>**V. Case Laws Illustrating the Application of Section 256:**</w:t>
        <w:br/>
        <w:br/>
        <w:t>Specific case laws directly applying Section 256 are limited. However, principles from related cases offer insights:</w:t>
        <w:br/>
        <w:br/>
        <w:t>1. **Cases relating to conflict of interest:** These cases help define what constitutes a conflict of interest and the circumstances under which a public servant's actions might be considered improper.</w:t>
        <w:br/>
        <w:br/>
        <w:br/>
        <w:t>2. **Cases under the Prevention of Corruption Act:**  These cases shed light on the broader issue of corruption in public service and the various forms it can take, providing context for understanding the rationale behind Section 256.</w:t>
        <w:br/>
        <w:br/>
        <w:br/>
        <w:t>**VI. Examples Illustrating the Application of Section 256:**</w:t>
        <w:br/>
        <w:br/>
        <w:t>* A police officer running a private security agency while still in service.</w:t>
        <w:br/>
        <w:t>* A government official holding a significant stake in a construction company that bids for government contracts.</w:t>
        <w:br/>
        <w:t>* A judge actively managing a family business while presiding over cases.</w:t>
        <w:br/>
        <w:br/>
        <w:br/>
        <w:t>**VII. Conclusion:**</w:t>
        <w:br/>
        <w:br/>
        <w:t>Section 256 of the IPC plays a crucial role in safeguarding the integrity and impartiality of the public service by prohibiting public servants from engaging in trade when legally restricted from doing so.  The section focuses on preventing conflicts of interest and maintaining public trust, even if no actual corruption occurs.  Distinguishing Section 256 from related provisions clarifies its specific focus on the act of trading itself.  While direct case law applying Section 256 is limited, related case law regarding conflict of interest and the Prevention of Corruption Act provide valuable context for understanding its underlying rationale.  By criminalizing such activity, Section 256 aims to create a more ethical and transparent public sector, promoting good governance and accountability.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