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258</w:t>
      </w:r>
    </w:p>
    <w:p>
      <w:r>
        <w:t>## A Comprehensive Analysis of Section 258 of the Indian Penal Code: Unlawful return from transportation</w:t>
        <w:br/>
        <w:br/>
        <w:t>Section 258 of the Indian Penal Code (IPC) addresses the specific offense of unlawfully returning from transportation. This section reflects a historical context where transportation was a form of punishment involving banishment to a penal colony. While transportation itself is no longer practiced in India, Section 258 remains on the statute books. This essay provides a detailed analysis of Section 258, exploring its historical context, examining its elements, interpreting its scope, discussing its current relevance, and exploring its relationship with other related provisions.</w:t>
        <w:br/>
        <w:br/>
        <w:br/>
        <w:t>**I. The Text of Section 258:**</w:t>
        <w:br/>
        <w:br/>
        <w:t>Section 258 of the IPC states:</w:t>
        <w:br/>
        <w:br/>
        <w:t>“Whoever, having been transported under any law in force in &lt;sup&gt;1&lt;/sup&gt;[India], returns from such transportation, the term of such transportation not having expired, and his return not having been authorized by the &lt;sup&gt;2&lt;/sup&gt;[appropriate Government], shall be punished with imprisonment of either description for a term which may extend to three years, and shall also be liable to fine.”</w:t>
        <w:br/>
        <w:br/>
        <w:br/>
        <w:t>**II. Historical Context of Transportation:**</w:t>
        <w:br/>
        <w:br/>
        <w:t>Transportation was a common form of punishment in the British Empire, including India, particularly during the 18th and 19th centuries.  Convicts were transported to penal colonies, often located in remote areas, where they were forced to work as laborers. This practice served multiple purposes:</w:t>
        <w:br/>
        <w:br/>
        <w:t>* **Removing Criminals:**  Transportation physically removed convicted criminals from society, reducing their potential to re-offend within their communities.</w:t>
        <w:br/>
        <w:t>* **Providing Labor:**  Transportation provided a source of cheap labor for the colonies, particularly for tasks like building infrastructure and developing agriculture.</w:t>
        <w:br/>
        <w:t>* **Deterrence:** The harsh conditions and social stigma associated with transportation served as a deterrent to criminal activity.</w:t>
        <w:br/>
        <w:br/>
        <w:t>Transportation to the Andaman Islands, known as "Kala Pani" (Black Water), was particularly notorious in India. The Cellular Jail in Port Blair stands as a grim reminder of this era.</w:t>
        <w:br/>
        <w:br/>
        <w:br/>
        <w:t>**III. Deconstructing the Elements of Section 258:**</w:t>
        <w:br/>
        <w:br/>
        <w:t>While transportation is no longer practiced, understanding the elements of Section 258 remains relevant for interpreting the historical context of the IPC and appreciating the evolution of criminal law.  The elements include:</w:t>
        <w:br/>
        <w:br/>
        <w:t>1. **Having Been Transported Under a Law in Force in India:**  The individual must have been legally sentenced to transportation under a law valid in India at the time of their sentencing.</w:t>
        <w:br/>
        <w:br/>
        <w:t>2. **Return from Transportation:** The individual must have physically returned from the designated place of transportation.</w:t>
        <w:br/>
        <w:br/>
        <w:t>3. **Unexpired Term of Transportation:** The original term of transportation must not have expired at the time of return.</w:t>
        <w:br/>
        <w:br/>
        <w:t>4. **Unauthorized Return:**  The return must not have been authorized by the appropriate government.  This means the individual did not receive official permission to return before the completion of their sentence.</w:t>
        <w:br/>
        <w:br/>
        <w:br/>
        <w:t>**IV. Scope and Interpretation of Section 258:**</w:t>
        <w:br/>
        <w:br/>
        <w:t>Section 258's scope is limited to the specific act of unauthorized return from transportation.</w:t>
        <w:br/>
        <w:br/>
        <w:t>1. **Focus on Unauthorized Return:**  The emphasis is on the unauthorized nature of the return.  If the government granted permission for the individual to return, the offense is not committed.</w:t>
        <w:br/>
        <w:br/>
        <w:t>2. **Specific to Transportation:** The section applies only to individuals sentenced to transportation, not other forms of punishment like imprisonment or exile.</w:t>
        <w:br/>
        <w:br/>
        <w:br/>
        <w:t>**V. Current Relevance of Section 258:**</w:t>
        <w:br/>
        <w:br/>
        <w:t>While transportation is no longer a form of punishment in India, Section 258 remains on the statute books.  Its practical applicability is virtually non-existent, as no new sentences of transportation can be imposed.  However, it serves as a historical artifact reflecting the evolution of penal practices and the legal framework that once governed them.</w:t>
        <w:br/>
        <w:br/>
        <w:t>1. **Historical Significance:**  Section 258 provides a glimpse into the history of criminal justice in India during the British colonial era.</w:t>
        <w:br/>
        <w:br/>
        <w:t>2. **Potential for Repeal:** Given its lack of practical application, Section 258 is a potential candidate for repeal.  However, its presence does not cause any practical legal issues, as it simply remains dormant.</w:t>
        <w:br/>
        <w:br/>
        <w:br/>
        <w:t>**VI. Distinguishing Section 258 from Related Offenses:**</w:t>
        <w:br/>
        <w:br/>
        <w:t>While no directly comparable offenses exist in contemporary Indian law, Section 258 can be contrasted with provisions related to escape from lawful custody:</w:t>
        <w:br/>
        <w:br/>
        <w:t>1. **Section 224 (Resistance or obstruction by a person to his lawful apprehension):**  This section deals with resisting arrest, which is conceptually different from unlawfully returning from transportation.  Transportation involved banishment, while arrest is a temporary detention.</w:t>
        <w:br/>
        <w:br/>
        <w:t>2. **Sections 222, 223, 225A (Offenses relating to escape from custody):** These sections deal with escaping from various forms of lawful custody, which is distinct from returning from transportation.  Transportation involved a permanent removal from society, while escape from custody involves breaking free from temporary confinement.</w:t>
        <w:br/>
        <w:br/>
        <w:br/>
        <w:t>**VII. Hypothetical Examples (Within Historical Context):**</w:t>
        <w:br/>
        <w:br/>
        <w:t>* A convict transported to the Andaman Islands escaping and returning to mainland India before the completion of their sentence.</w:t>
        <w:br/>
        <w:t>* A transported individual returning to their original place of residence after being granted a pardon or remission of sentence by the government.  This would not be an offense under Section 258 as the return would be authorized.</w:t>
        <w:br/>
        <w:br/>
        <w:br/>
        <w:br/>
        <w:t>**VIII. Conclusion:**</w:t>
        <w:br/>
        <w:br/>
        <w:t>Section 258 of the IPC represents a historical remnant of the now-defunct practice of transportation as punishment. While no longer practically applicable, its presence on the statute books offers a glimpse into the evolution of criminal justice in India.  Understanding the elements of Section 258, its historical context, and its relationship with other provisions provides valuable insight into the development of penal law.  While its repeal is possible, its continued existence does not pose any practical legal challenges, serving primarily as a historical curiosity within the Indian Penal Code.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