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262</w:t>
      </w:r>
    </w:p>
    <w:p>
      <w:r>
        <w:t>## Section 262 of the Indian Penal Code: A Deep Dive</w:t>
        <w:br/>
        <w:br/>
        <w:t>Section 262 of the Indian Penal Code (IPC) deals with the adulteration of food or drink intended for sale, rendering it noxious.  This section is a crucial part of the legal framework safeguarding public health and safety by penalizing individuals who compromise the integrity of consumable goods, thereby endangering the well-being of consumers.  This detailed analysis will explore the various aspects of Section 262, including its scope, ingredients, interpretation by courts, and related provisions.</w:t>
        <w:br/>
        <w:br/>
        <w:t>**I. The Text of Section 262:**</w:t>
        <w:br/>
        <w:br/>
        <w:t>The text of Section 262 states:</w:t>
        <w:br/>
        <w:br/>
        <w:t>"Whoever adulterates any food or drink intended for sale, so as to make such food or drink noxious as to health, shall be punished with imprisonment of term which may extend to six months, or with fine which may extend to one thousand rupees, or with both."</w:t>
        <w:br/>
        <w:br/>
        <w:br/>
        <w:t>**II. Dissecting the Elements of the Offense:**</w:t>
        <w:br/>
        <w:br/>
        <w:t>To establish an offense under Section 262, the prosecution must prove the following elements beyond a reasonable doubt:</w:t>
        <w:br/>
        <w:br/>
        <w:t>**A. Adulteration of Food or Drink:**</w:t>
        <w:br/>
        <w:br/>
        <w:t>1. **Meaning of Adulteration:** Adulteration implies the addition of a foreign substance to food or drink, or the subtraction of a vital component, thereby altering its natural composition and quality. This includes using inferior or cheaper substitutes, mixing stale or decomposed ingredients, or employing deceptive practices to enhance its appearance or weight. The adulteration must be intentional, meaning the accused must be aware of the act and its potential consequences.  Mere negligence or unintentional contamination does not constitute adulteration under this section.</w:t>
        <w:br/>
        <w:br/>
        <w:t>2. **Scope of "Food or Drink":**  While the section doesn't explicitly define "food or drink," its interpretation is broad and inclusive. It encompasses any substance consumed by humans for nourishment or refreshment. This includes processed food, raw ingredients, beverages, and even edible items intended for animal consumption if they ultimately enter the human food chain.</w:t>
        <w:br/>
        <w:br/>
        <w:t>3. **"Intended for Sale":** This crucial element limits the scope of the section to food or drink prepared or processed with the intention of selling it to consumers.  Adulteration for personal consumption or gifting is not covered under this provision. The intention to sell can be inferred from the circumstances, such as the quantity of adulterated goods, the packaging, and any evidence of commercial activity.</w:t>
        <w:br/>
        <w:br/>
        <w:t>**B. Noxious as to Health:**</w:t>
        <w:br/>
        <w:br/>
        <w:t>1. **Meaning of Noxious:** The term "noxious" signifies harmful, injurious, or detrimental to health.  The adulteration must render the food or drink harmful to the consumer upon consumption. It doesn't require proof of actual harm caused; a potential risk to health is sufficient.</w:t>
        <w:br/>
        <w:br/>
        <w:t>2. **Degree of Harm:** The section does not specify the degree of harm required. While it doesn't need to be life-threatening, it must be more than a mere inconvenience or minor discomfort. The potential harm can be immediate or long-term, including allergic reactions, gastrointestinal problems, or other health complications.</w:t>
        <w:br/>
        <w:br/>
        <w:t>3. **Proof of Noxiousness:** Establishing that the adulterated food or drink is noxious requires scientific evidence. This may involve chemical analysis, expert testimony from food scientists or medical professionals, and evidence of adverse health effects observed in consumers.</w:t>
        <w:br/>
        <w:br/>
        <w:t>**III.  Mens Rea (Guilty Intention):**</w:t>
        <w:br/>
        <w:br/>
        <w:t>Section 262 requires proof of a guilty intention. The accused must have knowingly adulterated the food or drink with the awareness that such adulteration could render it noxious to health.  A mere mistake or negligence is insufficient to attract the provisions of this section.  However, the prosecution doesn't need to prove that the accused intended to cause specific harm; the knowledge that the adulteration could potentially be harmful is sufficient.</w:t>
        <w:br/>
        <w:br/>
        <w:t>**IV.  Punishment:**</w:t>
        <w:br/>
        <w:br/>
        <w:t>The punishment for an offense under Section 262 is imprisonment for a term which may extend to six months, or a fine which may extend to one thousand rupees, or both. This is a relatively light punishment compared to other offenses related to food safety, reflecting the fact that this section deals with cases where the potential harm, while real, may not be as severe as in cases involving grievous injury or death.</w:t>
        <w:br/>
        <w:br/>
        <w:t>**V.  Distinction from Related Provisions:**</w:t>
        <w:br/>
        <w:br/>
        <w:t>Section 262 should be distinguished from other provisions related to food safety:</w:t>
        <w:br/>
        <w:br/>
        <w:t>* **Section 272 (Adulteration of food or drink intended for sale):** While similar in language, Section 272 deals with cases where the adulteration renders the food or drink unwholesome or unfit for consumption, but not necessarily noxious. The punishment under Section 272 is also less severe.</w:t>
        <w:br/>
        <w:br/>
        <w:t>* **Section 273 (Sale of noxious food or drink):** This section penalizes the sale of food or drink known to be noxious.  The focus here is on the act of selling, regardless of who adulterated the product.</w:t>
        <w:br/>
        <w:br/>
        <w:t>* **Section 274 (Adulteration of drugs):** This section addresses the adulteration of drugs, reflecting the greater potential for harm associated with tampered pharmaceuticals.</w:t>
        <w:br/>
        <w:br/>
        <w:t>* **The Prevention of Food Adulteration Act, 1954 (PFA):** The PFA is a comprehensive legislation dealing with food safety and standards.  It defines adulteration in greater detail, prescribes stricter penalties, and empowers food safety authorities to enforce its provisions.  While Section 262 of the IPC remains in force, the PFA is the primary legislation used in cases of food adulteration.</w:t>
        <w:br/>
        <w:br/>
        <w:br/>
        <w:t>**VI.  Burden of Proof:**</w:t>
        <w:br/>
        <w:br/>
        <w:t>The burden of proving the offense under Section 262 lies solely on the prosecution. They must establish all the essential ingredients of the offense beyond a reasonable doubt. The accused is presumed innocent until proven guilty.</w:t>
        <w:br/>
        <w:br/>
        <w:br/>
        <w:t>**VII.  Judicial Interpretation:**</w:t>
        <w:br/>
        <w:br/>
        <w:t>Over time, courts have interpreted various aspects of Section 262. Some key principles that have emerged from judicial pronouncements include:</w:t>
        <w:br/>
        <w:br/>
        <w:t>* **Intention is crucial:** Courts have consistently emphasized the requirement of proving a guilty intention on the part of the accused.  Mere negligence or unintentional contamination will not suffice.</w:t>
        <w:br/>
        <w:br/>
        <w:t>* **Potential harm is sufficient:** The prosecution doesn't need to prove that the adulterated food actually caused harm.  Demonstrating that it had the potential to cause harm is sufficient.</w:t>
        <w:br/>
        <w:br/>
        <w:t>* **Scientific evidence is essential:** Establishing noxiousness requires robust scientific evidence, typically through chemical analysis and expert testimony.</w:t>
        <w:br/>
        <w:br/>
        <w:t>* **Circumstantial evidence can be relied upon:**  The intention to sell can be inferred from circumstantial evidence, such as the quantity of adulterated goods and the manner of packaging.</w:t>
        <w:br/>
        <w:br/>
        <w:br/>
        <w:t>**VIII.  Conclusion:**</w:t>
        <w:br/>
        <w:br/>
        <w:t>Section 262 of the IPC serves as a deterrent against the adulteration of food and drink intended for sale. While the PFA now plays a more prominent role in regulating food safety, Section 262 remains a relevant provision in the IPC.  Its effectiveness depends on robust enforcement and the ability of the prosecution to prove the essential elements of the offense beyond reasonable doubt, ensuring that those who endanger public health through food adulteration are brought to justice.  The increasing awareness of food safety among consumers and the stringent regulations imposed by the PFA complement the legal framework provided by Section 262 in safeguarding public health.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