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263</w:t>
      </w:r>
    </w:p>
    <w:p>
      <w:r>
        <w:t>## Section 263 of the Indian Penal Code: A Comprehensive Analysis</w:t>
        <w:br/>
        <w:br/>
        <w:t>Section 263 of the Indian Penal Code (IPC) addresses the sale of noxious food or drink. It is a crucial provision aimed at protecting public health by penalizing individuals who knowingly sell food or drink that is harmful for consumption.  This detailed analysis will explore the various facets of Section 263, including its scope, essential ingredients, interpretation by courts, and its relationship with other related provisions.</w:t>
        <w:br/>
        <w:br/>
        <w:t>**I. The Text of Section 263:**</w:t>
        <w:br/>
        <w:br/>
        <w:t>The text of Section 263 states:</w:t>
        <w:br/>
        <w:br/>
        <w:t>"Whoever sells, or offers or exposes for sale, as food or drink, any article which has been rendered or has become noxious, or is in a state unfit for food or drink, knowing or having reason to believe that the same is noxious as food or drink, shall be punished with imprisonment of either description for a term which may extend to six months, or with fine which may extend to one thousand rupees, or with both."</w:t>
        <w:br/>
        <w:br/>
        <w:br/>
        <w:t>**II. Deconstructing the Elements of the Offense:**</w:t>
        <w:br/>
        <w:br/>
        <w:t>To secure a conviction under Section 263, the prosecution must establish the following elements beyond reasonable doubt:</w:t>
        <w:br/>
        <w:br/>
        <w:t>**A. Sale or Offer or Exposure for Sale:**</w:t>
        <w:br/>
        <w:br/>
        <w:t>1. **Sale:** This involves the actual transfer of ownership of the food or drink in exchange for consideration.</w:t>
        <w:br/>
        <w:br/>
        <w:t>2. **Offer for Sale:** This refers to expressing a willingness to sell the food or drink, even if the actual sale does not take place.  An offer can be explicit or implied.</w:t>
        <w:br/>
        <w:br/>
        <w:t>3. **Exposure for Sale:** This involves displaying or presenting the food or drink in a manner that suggests it is available for purchase.  This includes displaying it in a shop, market stall, or online platform.</w:t>
        <w:br/>
        <w:br/>
        <w:t>4. **As Food or Drink:** This element emphasizes that the article must be sold, offered, or exposed for sale specifically as something intended for human consumption.  Selling a noxious substance for other purposes, such as industrial use, does not fall under this section.</w:t>
        <w:br/>
        <w:br/>
        <w:t>**B. Noxious or Unfit for Food or Drink:**</w:t>
        <w:br/>
        <w:br/>
        <w:t>1. **Noxious:** The term "noxious" means harmful, detrimental, or injurious to health. The food or drink must pose a risk to the consumer's health upon consumption.  The harm need not be immediate; it can manifest in the long term as well.</w:t>
        <w:br/>
        <w:br/>
        <w:t>2. **Unfit for Food or Drink:**  This broader category encompasses food or drink that is not necessarily harmful but is rendered unsuitable for consumption due to various factors, such as spoilage, contamination, or adulteration.  This includes food that is stale, putrid, or otherwise unpalatable.</w:t>
        <w:br/>
        <w:br/>
        <w:t>3. **Rendered or Has Become:** This phrase acknowledges that the noxious or unfit state of the food or drink could be a result of deliberate action (rendered) or natural processes (has become), such as spoilage or contamination.</w:t>
        <w:br/>
        <w:br/>
        <w:t>**C.  Mens Rea (Guilty Knowledge):**</w:t>
        <w:br/>
        <w:br/>
        <w:t>This is a critical element of the offense.  The prosecution must prove that the accused had knowledge or reason to believe that the food or drink was noxious or unfit for consumption.  This can be established through direct evidence, such as admissions or confessions, or through circumstantial evidence, such as the condition of the food, the storage conditions, or complaints from previous customers.  Mere negligence or inadvertence is not sufficient to attract the provisions of this section.</w:t>
        <w:br/>
        <w:br/>
        <w:t>**III. Punishment:**</w:t>
        <w:br/>
        <w:br/>
        <w:t>The punishment prescribed under Section 263 is imprisonment of either description for a term which may extend to six months, or a fine which may extend to one thousand rupees, or both.  This is a relatively light punishment compared to other offenses relating to causing harm to individuals. This may reflect the fact that the harm caused by selling noxious food or drink is often not immediately apparent or life-threatening.  However, it does not diminish the importance of this section in safeguarding public health.</w:t>
        <w:br/>
        <w:br/>
        <w:br/>
        <w:t>**IV.  Distinction from Related Provisions:**</w:t>
        <w:br/>
        <w:br/>
        <w:t>Section 263 should be distinguished from other related provisions:</w:t>
        <w:br/>
        <w:br/>
        <w:t>* **Section 262 (Adulteration of food or drink intended for sale):** This section deals with the act of adulterating food or drink, making it noxious.  Section 263, on the other hand, focuses on the act of selling, offering, or exposing for sale such adulterated or otherwise noxious food or drink.</w:t>
        <w:br/>
        <w:br/>
        <w:t>* **Section 272 (Adulteration of food or drink intended for sale):** Similar to Section 262, Section 272 deals with adulteration, but focuses on instances where the food or drink is rendered unwholesome or unfit for consumption, not necessarily noxious.</w:t>
        <w:br/>
        <w:br/>
        <w:t>* **Section 273 (Sale of noxious food or drink):**  While similar to Section 263, Section 273 uses slightly different language, focusing on the sale of food or drink known to be noxious. The key distinction lies in the phrase "having reason to believe" in Section 263, which broadens the scope of the offense to include situations where the seller ought to have known about the noxious nature of the food or drink.</w:t>
        <w:br/>
        <w:br/>
        <w:t>* **The Prevention of Food Adulteration Act, 1954 (PFA):** The PFA is a comprehensive legislation dealing with food safety and standards. It prescribes stricter penalties for food adulteration and related offenses. While Section 263 of the IPC remains in force, the PFA is the primary legislation utilized in cases of selling adulterated or substandard food.</w:t>
        <w:br/>
        <w:br/>
        <w:br/>
        <w:t>**V.  Burden of Proof:**</w:t>
        <w:br/>
        <w:br/>
        <w:t>The burden of proving the offense under Section 263 rests solely on the prosecution.  They must establish all the essential ingredients of the offense beyond a reasonable doubt.  The accused is presumed innocent until proven guilty.</w:t>
        <w:br/>
        <w:br/>
        <w:br/>
        <w:t>**VI. Judicial Interpretation:**</w:t>
        <w:br/>
        <w:br/>
        <w:t>Judicial pronouncements have shaped the understanding and application of Section 263.  Some key principles that have emerged include:</w:t>
        <w:br/>
        <w:br/>
        <w:t>* **Knowledge is paramount:** Courts have consistently held that the prosecution must prove the accused's knowledge or reason to believe that the food or drink was noxious or unfit.  Mere negligence or unintentional sale is not sufficient.</w:t>
        <w:br/>
        <w:br/>
        <w:t>* **Proof of actual harm is not necessary:**  It's not required to prove that the consumption of the food or drink actually caused harm.  Demonstrating its potential to cause harm is enough.</w:t>
        <w:br/>
        <w:br/>
        <w:t>* **Circumstantial evidence can be relied upon:** The accused's knowledge can be inferred from the circumstances, such as the condition of the food, storage conditions, or prior complaints.</w:t>
        <w:br/>
        <w:br/>
        <w:t>* **The PFA often takes precedence:**  In cases involving food adulteration and related offenses, courts often apply the PFA due to its more specific provisions and stricter penalties.</w:t>
        <w:br/>
        <w:br/>
        <w:br/>
        <w:t>**VII.  Conclusion:**</w:t>
        <w:br/>
        <w:br/>
        <w:t>Section 263 of the IPC plays a crucial role in protecting public health by penalizing the sale of noxious or unfit food or drink.  While the PFA is now the primary legislation dealing with food safety, Section 263 remains a relevant provision. Its efficacy depends on diligent enforcement and the prosecution's ability to prove the essential elements of the offense beyond reasonable doubt.  The increasing awareness of food safety and the stringent regulations imposed by the PFA complement the legal framework provided by Section 263, safeguarding consumers from the dangers of contaminated or adulterated food and drink.  The section's emphasis on the seller's knowledge or reason to believe highlights the importance of due diligence and responsibility in the food industry, promoting accountability and contributing to a safer food environment for all.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