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264</w:t>
      </w:r>
    </w:p>
    <w:p>
      <w:r>
        <w:t>## Section 264 of the Indian Penal Code: An In-Depth Analysis</w:t>
        <w:br/>
        <w:br/>
        <w:t>Section 264 of the Indian Penal Code (IPC) addresses the sale of adulterated drugs. This provision is crucial for safeguarding public health by penalizing individuals who knowingly sell drugs that have been tampered with, thereby potentially endangering the lives and well-being of consumers.  This comprehensive analysis will delve into the various aspects of Section 264, including its scope, essential elements, judicial interpretations, and its relationship with other relevant legal provisions.</w:t>
        <w:br/>
        <w:br/>
        <w:t>**I. The Text of Section 264:**</w:t>
        <w:br/>
        <w:br/>
        <w:t>The text of Section 264 states:</w:t>
        <w:br/>
        <w:br/>
        <w:t>"Whoever sells, or offers or exposes for sale, as a drug, any medicine which has been adulterated, knowing or having reason to believe that the same has been adulterated, shall be punished with imprisonment of either description for a term which may extend to six months, or with fine which may extend to one thousand rupees, or with both."</w:t>
        <w:br/>
        <w:br/>
        <w:t>**II. Dissecting the Elements of the Offense:**</w:t>
        <w:br/>
        <w:br/>
        <w:t>To secure a conviction under Section 264, the prosecution must prove the following elements beyond a reasonable doubt:</w:t>
        <w:br/>
        <w:br/>
        <w:t>**A. Sale, Offer, or Exposure for Sale:**</w:t>
        <w:br/>
        <w:br/>
        <w:t>1. **Sale:** This involves the actual transfer of ownership of the adulterated drug in exchange for consideration.</w:t>
        <w:br/>
        <w:br/>
        <w:t>2. **Offer for Sale:** This refers to expressing a willingness to sell the adulterated drug, even if the actual sale does not occur. The offer can be explicit or implied.</w:t>
        <w:br/>
        <w:br/>
        <w:t>3. **Exposure for Sale:** This involves displaying or presenting the adulterated drug in a manner that suggests it is available for purchase.  This includes displaying it in a pharmacy, online store, or any other platform.</w:t>
        <w:br/>
        <w:br/>
        <w:t>4. **As a Drug:** This crucial element specifies that the substance being sold, offered, or exposed for sale must be a "drug" or "medicine." This encompasses any substance used for medicinal purposes, including prescription drugs, over-the-counter medications, and traditional remedies.</w:t>
        <w:br/>
        <w:br/>
        <w:t>**B. Adulteration of the Drug:**</w:t>
        <w:br/>
        <w:br/>
        <w:t>1. **Meaning of Adulteration:**  Adulteration in the context of drugs refers to the addition of a foreign substance, the substitution of a genuine ingredient with a spurious one, or the removal of a vital component, thereby altering the drug's composition and potentially its efficacy and safety.  This includes using substandard ingredients, diluting the drug, or tampering with its packaging.</w:t>
        <w:br/>
        <w:br/>
        <w:t>2. **Impact of Adulteration:** The adulteration must be such that it affects the quality, strength, or purity of the drug.  The adulterated drug need not necessarily be harmful; a reduction in its potency or effectiveness can also constitute adulteration under this section.</w:t>
        <w:br/>
        <w:br/>
        <w:t>**C. Mens Rea (Guilty Knowledge):**</w:t>
        <w:br/>
        <w:br/>
        <w:t>This is a critical aspect of the offense.  The prosecution must prove that the accused had knowledge or reason to believe that the drug being sold was adulterated. This can be established through direct evidence, such as admissions, or circumstantial evidence, such as the source of the drugs, storage conditions, or prior complaints.  Mere negligence or inadvertent sale of an adulterated drug is insufficient to attract the provisions of this section. The accused must have a culpable mental state.</w:t>
        <w:br/>
        <w:br/>
        <w:t>**III. Punishment:**</w:t>
        <w:br/>
        <w:br/>
        <w:t>The punishment prescribed under Section 264 is imprisonment of either description for a term which may extend to six months, or a fine which may extend to one thousand rupees, or both. This is a relatively light punishment compared to the potential harm caused by selling adulterated drugs. However, it's important to note that other laws, such as the Drugs and Cosmetics Act, 1940, provide for more stringent penalties for drug adulteration.</w:t>
        <w:br/>
        <w:br/>
        <w:t>**IV. Distinction from Related Provisions:**</w:t>
        <w:br/>
        <w:br/>
        <w:t>Section 264 needs to be distinguished from other related provisions:</w:t>
        <w:br/>
        <w:br/>
        <w:t>* **Section 274 (Adulteration of drugs):** This section deals with the act of adulterating drugs, regardless of whether they are intended for sale. Section 264, on the other hand, specifically focuses on the sale, offer, or exposure for sale of adulterated drugs.</w:t>
        <w:br/>
        <w:br/>
        <w:t>* **Section 275 (Sale of adulterated drugs):** While similar to Section 264, Section 275 uses slightly different language and may cover a broader range of scenarios.</w:t>
        <w:br/>
        <w:br/>
        <w:t>* **The Drugs and Cosmetics Act, 1940:** This Act is the primary legislation governing the manufacture, sale, and distribution of drugs in India.  It contains more comprehensive provisions related to drug adulteration and prescribes stricter penalties, including imprisonment and fines.  While Section 264 of the IPC remains in force, the Drugs and Cosmetics Act is generally the preferred legislation used in cases of drug adulteration.</w:t>
        <w:br/>
        <w:br/>
        <w:t>**V. Burden of Proof:**</w:t>
        <w:br/>
        <w:br/>
        <w:t>The burden of proving the offense under Section 264 lies squarely on the prosecution. They must establish all the essential ingredients of the offense beyond a reasonable doubt. The accused is presumed innocent until proven guilty.</w:t>
        <w:br/>
        <w:br/>
        <w:t>**VI. Judicial Interpretation:**</w:t>
        <w:br/>
        <w:br/>
        <w:t>Judicial interpretations have shaped the understanding and application of Section 264. Key principles that have emerged from these interpretations include:</w:t>
        <w:br/>
        <w:br/>
        <w:t>* **Knowledge is essential:** Courts have consistently emphasized the need to prove the accused's knowledge or reason to believe that the drug being sold was adulterated. Mere negligence is insufficient.</w:t>
        <w:br/>
        <w:br/>
        <w:t>* **The definition of "drug" is broad:**  Courts have interpreted "drug" to include a wide range of substances used for medicinal purposes, including both allopathic and traditional medicines.</w:t>
        <w:br/>
        <w:br/>
        <w:t>* **The Drugs and Cosmetics Act often supersedes:**  In cases of drug adulteration, courts often apply the provisions of the Drugs and Cosmetics Act, which provides for stricter penalties and a more comprehensive regulatory framework.</w:t>
        <w:br/>
        <w:br/>
        <w:br/>
        <w:t>**VII.  Conclusion:**</w:t>
        <w:br/>
        <w:br/>
        <w:t>Section 264 of the IPC plays a role in deterring the sale of adulterated drugs, safeguarding public health. While the Drugs and Cosmetics Act is now the primary legislation governing drug quality and safety, Section 264 remains a part of the IPC. Its effectiveness lies in its ability to hold individuals accountable for knowingly selling adulterated drugs. The increasingly stringent regulations and enforcement mechanisms under the Drugs and Cosmetics Act complement the legal framework provided by Section 264 in protecting consumers from the potentially dangerous consequences of consuming adulterated medications. The increasing awareness amongst consumers and stricter vigilance by regulatory authorities further strengthens the fight against the sale of adulterated drugs, contributing to a safer and healthier environment for all.  The section's focus on the seller's knowledge underscores the importance of responsibility and due diligence within the pharmaceutical industry, promoting ethical practices and ensuring that those who compromise public health through the sale of adulterated drugs are held accountable.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