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266</w:t>
      </w:r>
    </w:p>
    <w:p>
      <w:r>
        <w:t>## IPC Section 266: A Deep Dive into Public Nuisance</w:t>
        <w:br/>
        <w:br/>
        <w:t>Section 266 of the Indian Penal Code (IPC) deals with the offense of public nuisance.  This section is a cornerstone of public order and safety, aiming to protect the general public from acts that cause common injury, danger, or annoyance.  Understanding its nuances is crucial for legal professionals, law enforcement, and citizens alike. This detailed explanation explores the various facets of Section 266, encompassing its definition, essential elements, scope, exceptions, punishments, related provisions, landmark judgments, and practical implications.</w:t>
        <w:br/>
        <w:br/>
        <w:t>**I. Definition and Scope:**</w:t>
        <w:br/>
        <w:br/>
        <w:t>Section 266 of the IPC states:</w:t>
        <w:br/>
        <w:br/>
        <w:t>&gt;“Whoever does any act, or is guilty of an illegal omission, which causes any common injury, danger, or annoyance to the public or to the people in general who dwell or occupy property in the vicinity, or which must necessarily cause injury, obstruction, danger, or annoyance to persons who may have occasion to use any public right, shall be punished with fine which may extend to two hundred rupees.”</w:t>
        <w:br/>
        <w:br/>
        <w:t>This definition encompasses both acts and omissions. An **act** refers to a positive action taken by an individual, while an **illegal omission** refers to a failure to perform a legal duty that results in public nuisance. The section aims to penalize actions or inactions that negatively impact the general public or a significant segment of it.</w:t>
        <w:br/>
        <w:br/>
        <w:t>**Key elements of Section 266:**</w:t>
        <w:br/>
        <w:br/>
        <w:t>1. **Act or illegal omission:** The offense can be committed either through a positive act or by neglecting a legal duty.  The act or omission must be the direct cause of the nuisance.</w:t>
        <w:br/>
        <w:br/>
        <w:t>2. **Common Injury, Danger, or Annoyance:** The act or omission must cause one of these three outcomes.  "Common" signifies that the harm affects a substantial number of people or the general public, not just a specific individual.</w:t>
        <w:br/>
        <w:br/>
        <w:t xml:space="preserve">    * **Injury:**  This refers to actual physical harm or damage to property. It can include health hazards resulting from pollution or unsanitary conditions.</w:t>
        <w:br/>
        <w:br/>
        <w:t xml:space="preserve">    * **Danger:** This implies a potential for harm or injury.  Examples include obstructing a public road, creating a fire hazard, or storing dangerous substances unsafely.</w:t>
        <w:br/>
        <w:br/>
        <w:t xml:space="preserve">    * **Annoyance:**  This encompasses any activity that causes discomfort, inconvenience, or offense to the senses.  Examples include excessive noise, foul smells, or indecent exposure.</w:t>
        <w:br/>
        <w:br/>
        <w:t>3. **Public or people in the vicinity:**  The nuisance must affect the general public or those residing in the affected area. This distinguishes public nuisance from private nuisance, which affects only specific individuals.</w:t>
        <w:br/>
        <w:br/>
        <w:t>4. **Public right:** The act or omission must interfere with the lawful use of a public right, such as the right to use a public road, access public spaces, or enjoy clean air and water.</w:t>
        <w:br/>
        <w:br/>
        <w:t>**II. Distinguishing Public Nuisance from Private Nuisance:**</w:t>
        <w:br/>
        <w:br/>
        <w:t>While both public and private nuisance involve interference with the enjoyment of property or rights, a crucial distinction lies in the scope of the impact.  Public nuisance affects the general public or a significant segment of it, while private nuisance affects only specific individuals or their property.  Remedies for private nuisance are typically sought through civil lawsuits, while public nuisance is a criminal offense under Section 266.</w:t>
        <w:br/>
        <w:br/>
        <w:t>**III. Examples of Public Nuisance:**</w:t>
        <w:br/>
        <w:br/>
        <w:t>Numerous activities can constitute public nuisance under Section 266. Some examples include:</w:t>
        <w:br/>
        <w:br/>
        <w:t>* **Obstructing public roads:** Blocking roads with vehicles, construction materials, or other obstacles.</w:t>
        <w:br/>
        <w:br/>
        <w:t>* **Pollution:**  Discharging pollutants into the air, water, or land, causing widespread environmental damage and health risks.</w:t>
        <w:br/>
        <w:br/>
        <w:t>* **Unsanitary conditions:**  Maintaining filthy premises, accumulating garbage, or allowing sewage to overflow, creating health hazards.</w:t>
        <w:br/>
        <w:br/>
        <w:t>* **Noise pollution:**  Generating excessive noise from loudspeakers, construction activities, or industrial operations.</w:t>
        <w:br/>
        <w:br/>
        <w:t>* **Indecent exposure:**  Publicly displaying obscene materials or engaging in indecent behavior.</w:t>
        <w:br/>
        <w:br/>
        <w:t>* **Dangerous structures:**  Allowing dilapidated buildings or unsafe structures to pose a risk to the public.</w:t>
        <w:br/>
        <w:br/>
        <w:t>* **Carrying on offensive trades:**  Operating businesses that emit foul smells or generate hazardous waste in residential areas.</w:t>
        <w:br/>
        <w:br/>
        <w:t>**IV. Exceptions and Defenses:**</w:t>
        <w:br/>
        <w:br/>
        <w:t>While Section 266 broadly defines public nuisance, certain exceptions and defenses may apply:</w:t>
        <w:br/>
        <w:br/>
        <w:t>* **Acts authorized by law:** Actions performed under legal authority, such as road closures for public events or construction activities permitted by relevant authorities, do not constitute public nuisance.</w:t>
        <w:br/>
        <w:br/>
        <w:t>* **Reasonable use of property:**  Normal and reasonable use of one's property, even if it causes some inconvenience to others, may not be considered public nuisance.  The court will assess the reasonableness of the use based on factors such as the nature of the activity, the location, and the impact on others.</w:t>
        <w:br/>
        <w:br/>
        <w:t>* **Act of God:**  Natural events like floods, earthquakes, or storms that cause public inconvenience are generally not considered public nuisance.</w:t>
        <w:br/>
        <w:br/>
        <w:t>* **Absence of intent:** While intent is not strictly required for public nuisance, the absence of malicious intent can be a mitigating factor during sentencing.</w:t>
        <w:br/>
        <w:br/>
        <w:t>**V. Punishment for Public Nuisance:**</w:t>
        <w:br/>
        <w:br/>
        <w:t>Section 266 stipulates a punishment of a fine up to two hundred rupees. Although the monetary amount appears small, the court can also impose other measures, such as ordering the abatement of the nuisance. Furthermore, repeated or egregious violations can lead to more severe penalties under other sections of the IPC or relevant environmental laws.</w:t>
        <w:br/>
        <w:br/>
        <w:t>**VI. Related Provisions:**</w:t>
        <w:br/>
        <w:br/>
        <w:t>Several other sections of the IPC deal with related offenses:</w:t>
        <w:br/>
        <w:br/>
        <w:t>* **Section 268 (Public nuisance):**  This section defines public nuisance in broader terms.</w:t>
        <w:br/>
        <w:br/>
        <w:t>* **Section 269 (Negligent act likely to spread infection of disease dangerous to life):**  This addresses specific instances of public nuisance related to public health.</w:t>
        <w:br/>
        <w:br/>
        <w:t>* **Section 270 (Malignant act likely to spread infection of disease dangerous to life):**  This section deals with a more severe form of the offense described in Section 269, where the act is done malignantly.</w:t>
        <w:br/>
        <w:br/>
        <w:t>* **Section 290 (Punishment for public nuisance in cases not otherwise provided for):**  This serves as a catch-all provision for public nuisance offenses not specifically covered by other sections.</w:t>
        <w:br/>
        <w:br/>
        <w:br/>
        <w:t>**VII. Landmark Judgments:**</w:t>
        <w:br/>
        <w:br/>
        <w:t>Several landmark judgments have shaped the interpretation and application of Section 266.  These cases have clarified the scope of the offense, established principles for determining public nuisance, and emphasized the importance of balancing individual rights with public interest.  Researching specific case laws is essential for a comprehensive understanding of the section's practical application.</w:t>
        <w:br/>
        <w:br/>
        <w:br/>
        <w:t>**VIII. Practical Implications:**</w:t>
        <w:br/>
        <w:br/>
        <w:t>Section 266 has significant practical implications for various stakeholders:</w:t>
        <w:br/>
        <w:br/>
        <w:t>* **Law enforcement:**  Police and other law enforcement agencies play a crucial role in investigating and prosecuting public nuisance offenses. They are responsible for ensuring public safety and enforcing court orders related to abatement.</w:t>
        <w:br/>
        <w:br/>
        <w:t>* **Local authorities:** Municipal corporations and other local bodies are responsible for maintaining public spaces, regulating businesses, and preventing public nuisance within their jurisdiction.</w:t>
        <w:br/>
        <w:br/>
        <w:t>* **Citizens:** Individuals have a responsibility to refrain from activities that constitute public nuisance. They can also play a role in reporting such offenses to authorities and participating in community efforts to address them.</w:t>
        <w:br/>
        <w:br/>
        <w:br/>
        <w:t>**IX. Conclusion:**</w:t>
        <w:br/>
        <w:br/>
        <w:t>Section 266 of the IPC is a vital legal provision for maintaining public order and protecting the collective well-being of society.  Understanding its nuances, including its definition, scope, essential elements, exceptions, and related provisions, is crucial for effective enforcement and for fostering a safe and harmonious environment.  While the prescribed punishment might seem lenient, the ability to order abatement and the possibility of invoking related provisions allow for a flexible and proportionate response to different instances of public nuisance.  The evolving jurisprudence around this section continues to refine its application and ensure its relevance in addressing contemporary challenges related to public health, safety, and environmental protection.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