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w:t>
      </w:r>
    </w:p>
    <w:p>
      <w:r>
        <w:t>## Section 27 of the Indian Penal Code: Hurt</w:t>
        <w:br/>
        <w:br/>
        <w:t>Section 27 of the Indian Penal Code (IPC) deals with the definition of "hurt."  While seemingly straightforward, the concept of hurt encompasses a range of physical injuries and mental distress inflicted upon a person, and its legal implications are nuanced. Understanding Section 27 requires a detailed examination of its wording, interpretations by courts, related sections, and exceptions.</w:t>
        <w:br/>
        <w:br/>
        <w:t>**The Text of Section 27:**</w:t>
        <w:br/>
        <w:br/>
        <w:t>"Hurt.—The word “hurt” denotes any harm whatever illegally caused to any person, in body, mind, reputation or property."</w:t>
        <w:br/>
        <w:br/>
        <w:t>**Dissecting the Definition:**</w:t>
        <w:br/>
        <w:br/>
        <w:t>The definition of hurt in Section 27 can be broken down into several key components:</w:t>
        <w:br/>
        <w:br/>
        <w:t>1. **"Any harm whatever":** This phrase indicates a broad scope, encompassing a wide spectrum of injuries. It's not limited to serious physical injuries but includes even minor harm. The harm need not be permanent or even leave a lasting mark. Temporary discomfort or pain can qualify as hurt.</w:t>
        <w:br/>
        <w:br/>
        <w:t>2. **"Illegally caused":** This is a crucial element.  The harm must be caused in a manner that violates the law. Accidental harm or harm caused in self-defense, for example, would not be considered "hurt" under this section. The act causing the harm must be done with the intention or knowledge that it is likely to cause harm, even if the specific kind or extent of harm was not intended.  This ties into the concept of *mens rea* (criminal intent) which is a cornerstone of criminal law.  A person cannot be held liable for hurt if they acted without any criminal intent or knowledge.</w:t>
        <w:br/>
        <w:br/>
        <w:t>3. **"To any person":**  Hurt is a personal offense. It is directed against a specific individual.  While some offenses, like damage to public property, affect the community as a whole, hurt focuses on the harm caused to an individual.</w:t>
        <w:br/>
        <w:br/>
        <w:t>4. **"In body, mind, reputation or property":** This clause specifies the different ways a person can be hurt.  While physical injury is the most commonly understood form of hurt, the section recognizes that harm can extend beyond the physical realm:</w:t>
        <w:br/>
        <w:br/>
        <w:t xml:space="preserve">    * **Body:** This refers to physical injuries, ranging from minor bruises and scratches to grievous injuries like fractures and internal bleeding. The severity of the injury is relevant for determining the appropriate punishment under other sections of the IPC, such as Sections 319 (simple hurt), 320 (grievous hurt), 323 (punishment for voluntarily causing hurt), 325 (punishment for voluntarily causing grievous hurt), and so on.</w:t>
        <w:br/>
        <w:br/>
        <w:t xml:space="preserve">    * **Mind:**  This refers to emotional or psychological harm. This can include causing fear, anxiety, distress, or emotional pain through actions like threats, intimidation, or harassment.  It's important to note that mere annoyance or displeasure does not constitute hurt to the mind. The harm must be substantial enough to affect the mental well-being of the person.</w:t>
        <w:br/>
        <w:br/>
        <w:t xml:space="preserve">    * **Reputation:** This refers to damage to a person's standing in society. This can be done through defamation, slander, or libel.  False accusations that damage a person's character or social standing fall under this category.  It’s important to note that truth is a defense against defamation.</w:t>
        <w:br/>
        <w:br/>
        <w:t xml:space="preserve">    * **Property:**  This element is often misunderstood and sometimes debated. While damage to property is typically covered under other sections of the IPC (such as mischief), the inclusion of "property" in Section 27 suggests that harm caused to a person *through* their property can also constitute hurt. For example, if someone damages a farmer's crops, causing them financial loss and emotional distress, this could be argued as hurt to their property, impacting both their financial well-being and mental state. However, this aspect often overlaps with other offenses and needs careful consideration in the specific context.</w:t>
        <w:br/>
        <w:br/>
        <w:br/>
        <w:t>**Distinguishing Hurt from Other Offenses:**</w:t>
        <w:br/>
        <w:br/>
        <w:t>While Section 27 defines "hurt," it doesn't specify the punishment.  The punishment for causing hurt is dealt with under other sections of the IPC depending on the nature and severity of the hurt:</w:t>
        <w:br/>
        <w:br/>
        <w:t>* **Section 319 (Simple Hurt):**  This section defines simple hurt and prescribes punishment for it. Simple hurt is defined as hurt which is not grievous hurt.  It encompasses minor injuries that do not endanger life or cause permanent disability.</w:t>
        <w:br/>
        <w:br/>
        <w:t>* **Section 320 (Grievous Hurt):** This section defines grievous hurt, listing specific injuries like emasculation, permanent deprivation of sight or hearing, disfiguration of the face, fracture or dislocation of bones, and any hurt that endangers life or which causes the sufferer to be during the space of twenty days in severe bodily pain, or unable to follow his ordinary pursuits.</w:t>
        <w:br/>
        <w:br/>
        <w:t>* **Sections 323, 324, 325, 326:**  These sections prescribe punishments for voluntarily causing hurt and grievous hurt, with increasing severity depending on the means used and the resulting injuries.</w:t>
        <w:br/>
        <w:br/>
        <w:br/>
        <w:t>**Importance of Section 27:**</w:t>
        <w:br/>
        <w:br/>
        <w:t>Section 27 plays a crucial role in the IPC as it provides the fundamental definition of "hurt," a term used across various sections relating to offenses against the human body.  It serves as the basis for understanding and applying these other sections. Without a clear definition of hurt, it would be difficult to determine the appropriate charges and punishments for offenses involving physical and mental harm.</w:t>
        <w:br/>
        <w:br/>
        <w:t>**Judicial Interpretations:**</w:t>
        <w:br/>
        <w:br/>
        <w:t>Over the years, courts have interpreted and clarified various aspects of Section 27. Case laws have established precedents regarding what constitutes hurt in different scenarios.  For instance, courts have clarified that the intention to cause hurt is an essential element, and mere negligence or accident does not fall under this section.  They have also elaborated on the meaning of "hurt to the mind," emphasizing the need for demonstrable emotional distress.</w:t>
        <w:br/>
        <w:br/>
        <w:t>**Conclusion:**</w:t>
        <w:br/>
        <w:br/>
        <w:t>Section 27 of the IPC, while concise, encompasses a wide range of actions that can cause harm to an individual. It defines "hurt" broadly, encompassing physical injury, emotional distress, and damage to reputation and property.  Understanding this definition is crucial for interpreting and applying the related sections of the IPC that deal with specific offenses and their corresponding punishments.  The evolving jurisprudence surrounding this section continues to refine its application, ensuring that the law effectively addresses the various forms of harm that individuals can suffer. This detailed explanation provides a comprehensive understanding of Section 27, its components, and its significance within the framework of the Indian Penal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