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283</w:t>
      </w:r>
    </w:p>
    <w:p>
      <w:r>
        <w:t>## IPC Section 283: Danger or obstruction in public way or line of navigation</w:t>
        <w:br/>
        <w:br/>
        <w:t>Section 283 of the Indian Penal Code (IPC) deals with the crucial aspect of public safety, specifically addressing actions that create danger or obstruction in public pathways or lines of navigation. This comprehensive analysis will delve into the intricacies of Section 283, exploring its essential elements, the scope of the offence, the prescribed punishment, its relationship with other legal provisions, relevant case laws, and its overarching significance in maintaining public order and safety.</w:t>
        <w:br/>
        <w:br/>
        <w:t>**I. The Text of Section 283:**</w:t>
        <w:br/>
        <w:br/>
        <w:t>Section 283 of the IPC states:</w:t>
        <w:br/>
        <w:br/>
        <w:t>"Whoever, by doing any act, or by omitting to take order with any property in his possession or under his charge, causes danger, obstruction or injury to any person in any public way or public line of navigation, shall be punished with fine which may extend to two hundred rupees."</w:t>
        <w:br/>
        <w:br/>
        <w:t>**II. Dissecting the Elements of the Offence:**</w:t>
        <w:br/>
        <w:br/>
        <w:t>To establish an offence under Section 283, the prosecution must prove the following elements beyond a reasonable doubt:</w:t>
        <w:br/>
        <w:br/>
        <w:t>**A. Act or omission:**</w:t>
        <w:br/>
        <w:br/>
        <w:t>The offence can be committed either by a positive act or by an omission.</w:t>
        <w:br/>
        <w:br/>
        <w:t>* **"Doing any act"** refers to any deliberate action that creates danger, obstruction, or injury. This could involve placing objects in a public way, digging ditches, leaving construction materials unattended, or any other activity that compromises the safety and free passage of others.</w:t>
        <w:br/>
        <w:br/>
        <w:t>* **"Omitting to take order with any property in his possession or under his charge"** addresses situations where a person fails to manage property under their control, resulting in danger or obstruction.  This applies to individuals responsible for maintaining property, ensuring its safe condition, and preventing it from posing a hazard to others. This could include failing to repair a broken fence, allowing a dangerous animal to roam freely, or neglecting to secure construction materials.</w:t>
        <w:br/>
        <w:br/>
        <w:t>**B. Causing danger, obstruction, or injury:**</w:t>
        <w:br/>
        <w:br/>
        <w:t>The act or omission must result in one of the following consequences:</w:t>
        <w:br/>
        <w:br/>
        <w:t>* **"Danger"** implies a potential harm or risk to any person using the public way or line of navigation.  The danger need not be immediate or imminent; a situation that creates a reasonable likelihood of harm is sufficient.</w:t>
        <w:br/>
        <w:br/>
        <w:t>* **"Obstruction"** refers to any impediment or blockage that hinders the free movement or passage of people or vessels. This could include physical barriers, unauthorized constructions, or any other obstacle that interferes with the intended use of the public way or navigation route.</w:t>
        <w:br/>
        <w:br/>
        <w:t>* **"Injury"** encompasses actual physical harm caused to any person due to the act or omission.  This includes any form of bodily harm, from minor scratches to severe injuries.</w:t>
        <w:br/>
        <w:br/>
        <w:t>**C. Public way or public line of navigation:**</w:t>
        <w:br/>
        <w:br/>
        <w:t>The act or omission must occur in a "public way" or "public line of navigation."</w:t>
        <w:br/>
        <w:br/>
        <w:t>* **"Public way"** refers to any thoroughfare, street, road, or pathway accessible to the public.  This includes sidewalks, pavements, and other areas designated for public use.  The key is public access and usage, not ownership.</w:t>
        <w:br/>
        <w:br/>
        <w:t>* **"Public line of navigation"** encompasses any waterway used for public navigation. This includes rivers, canals, and other waterways accessible to vessels.  Similar to "public way," the emphasis is on public usage and access, not ownership.</w:t>
        <w:br/>
        <w:br/>
        <w:br/>
        <w:t>**III. Nature and Quantum of Punishment:**</w:t>
        <w:br/>
        <w:br/>
        <w:t>Section 283 prescribes a fine which may extend to two hundred rupees. This is a relatively minor punishment compared to other offences in the IPC.  However, it is important to note that this section focuses on preventing potential harm and maintaining public order rather than punishing severe consequences.  The fine serves as a deterrent and encourages responsible behavior regarding public spaces and navigation routes.</w:t>
        <w:br/>
        <w:br/>
        <w:t>**IV. Illustrative Examples:**</w:t>
        <w:br/>
        <w:br/>
        <w:t>* A shopkeeper leaves boxes of goods stacked on the sidewalk outside his store, obstructing pedestrian traffic. This constitutes an offence under Section 283.</w:t>
        <w:br/>
        <w:br/>
        <w:t>* A homeowner fails to repair a broken section of their fence, allowing their dog to escape and potentially bite pedestrians.  This omission, creating danger in a public way, is a violation of Section 283.</w:t>
        <w:br/>
        <w:br/>
        <w:t>* A construction company leaves building materials unattended on a public road, creating a hazard for motorists and pedestrians.  This act falls under Section 283.</w:t>
        <w:br/>
        <w:br/>
        <w:t>* A fisherman sets fishing nets across a navigable river, obstructing the passage of boats.  This constitutes an offence under this section.</w:t>
        <w:br/>
        <w:br/>
        <w:br/>
        <w:t>**V. Distinction from Other Offences:**</w:t>
        <w:br/>
        <w:br/>
        <w:t>Section 283 should be distinguished from related offences, such as:</w:t>
        <w:br/>
        <w:br/>
        <w:t>* **Section 280 (Rash navigation of vessel):** This section focuses specifically on negligent operation of vessels, whereas Section 283 addresses any act or omission causing danger or obstruction in a public line of navigation, including but not limited to navigation itself.</w:t>
        <w:br/>
        <w:br/>
        <w:t>* **Section 336 &amp; 337 (Act endangering life or personal safety of others):** These sections have a broader scope, covering various acts endangering life or safety. Section 283 specifically targets danger or obstruction in public ways or navigation routes. If the act or omission under Section 283 leads to injury, the accused could be liable under both sections.</w:t>
        <w:br/>
        <w:br/>
        <w:br/>
        <w:br/>
        <w:t>**VI.  Relevance in Maintaining Public Order and Safety:**</w:t>
        <w:br/>
        <w:br/>
        <w:t>Section 283 plays a vital role in maintaining public order and safety.  By addressing acts and omissions that create danger or obstruction in public spaces and navigation routes, it promotes responsible use of these essential resources.  This section ensures that individuals and organizations take necessary precautions to prevent hazards and maintain safe conditions for all users.</w:t>
        <w:br/>
        <w:br/>
        <w:t>**VII. Case Laws:**</w:t>
        <w:br/>
        <w:br/>
        <w:t>While specific case law directly referencing Section 283 might be limited in reported databases, the principles underlying this section are frequently applied in cases involving public nuisance, negligence, and endangerment of public safety.  These cases, while not always explicitly citing Section 283, demonstrate its practical application and its significance in resolving disputes related to public spaces and navigation routes.</w:t>
        <w:br/>
        <w:br/>
        <w:t>**VIII.  Relationship with Other Legal Provisions:**</w:t>
        <w:br/>
        <w:br/>
        <w:t>Section 283 complements other laws and regulations related to public safety and management of public spaces.  Municipal laws often contain specific provisions regarding obstruction of public ways, regulating construction activities, waste disposal, and other activities that could create hazards.  Similarly, regulations governing waterways and navigation often address issues like mooring, anchoring, and other activities that could obstruct navigation.</w:t>
        <w:br/>
        <w:br/>
        <w:br/>
        <w:t>**IX. Conclusion:**</w:t>
        <w:br/>
        <w:br/>
        <w:t>Section 283 of the IPC is a crucial provision for ensuring public safety and maintaining order in public spaces and navigation routes.  By addressing both acts and omissions that cause danger, obstruction, or injury, it promotes responsible behavior and encourages individuals and organizations to prioritize public safety.  The relatively modest fine prescribed under this section serves as a deterrent and encourages compliance with safety standards.  Effectively enforcing Section 283, in conjunction with other related laws and regulations, is essential for creating and maintaining safe and accessible public spaces and waterways for all.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