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289</w:t>
      </w:r>
    </w:p>
    <w:p>
      <w:r>
        <w:t>## Section 289 of the Indian Penal Code: A Comprehensive Analysis</w:t>
        <w:br/>
        <w:br/>
        <w:t>Section 289 of the Indian Penal Code (IPC) deals with "Negligent conduct with respect to animal." It addresses the criminal liability arising from the negligent handling of animals, which may endanger human life or personal safety. This section is crucial for maintaining public safety and ensuring responsible animal ownership.  This essay aims to provide a comprehensive analysis of Section 289, covering its various facets, including its ingredients, interpretation by courts, related sections, and contemporary challenges.</w:t>
        <w:br/>
        <w:br/>
        <w:t>**I. The Text of Section 289:**</w:t>
        <w:br/>
        <w:br/>
        <w:t>The text of Section 289 reads as follows:</w:t>
        <w:br/>
        <w:br/>
        <w:t>"Whoever knowingly or negligently omits to take such order with any animal in his possession as is sufficient to guard against any probable danger to human life, or any probable danger of grievous hurt from such animal, shall be punished with imprisonment of either description for a term which may extend to six months, or with fine which may extend to one thousand rupees, or with both."</w:t>
        <w:br/>
        <w:br/>
        <w:t>**II. Deconstructing the Elements of Section 289:**</w:t>
        <w:br/>
        <w:br/>
        <w:t>To establish an offense under Section 289, the prosecution must prove the following essential ingredients:</w:t>
        <w:br/>
        <w:br/>
        <w:t>**A. Possession of the Animal:**</w:t>
        <w:br/>
        <w:br/>
        <w:t>1. **Meaning of Possession:**  The term "possession" signifies control or dominion over the animal.  It doesn't necessarily require ownership. A person entrusted with the temporary care or custody of an animal can also be held liable under this section.  This could include animal keepers, caretakers, stable hands, or even temporary borrowers.</w:t>
        <w:br/>
        <w:br/>
        <w:t>2. **Types of Animals:**  The section applies to all kinds of animals, whether domesticated or wild, large or small. This includes cattle, dogs, cats, horses, elephants, monkeys, and even potentially dangerous animals like tigers or lions if kept in private ownership.</w:t>
        <w:br/>
        <w:br/>
        <w:t>3. **Proof of Possession:** The prosecution needs to establish that the accused had sufficient control over the animal at the time of the negligent act or omission. This can be proven through direct evidence, circumstantial evidence, or even admissions by the accused.</w:t>
        <w:br/>
        <w:br/>
        <w:t>**B.  Knowingly or Negligently Omits to Take Order:**</w:t>
        <w:br/>
        <w:br/>
        <w:t>1. **Meaning of "Omission":** The offense lies in the *omission* to take necessary precautions, not in any positive act of commission.  It refers to a failure to act when a duty to act exists.</w:t>
        <w:br/>
        <w:br/>
        <w:t>2. **"Knowingly" vs. "Negligently":** The section uses both "knowingly" and "negligently," indicating two separate mental states that can attract liability.</w:t>
        <w:br/>
        <w:br/>
        <w:t xml:space="preserve">   * **Knowingly:**  This implies a conscious awareness of the potential danger posed by the animal and a deliberate omission to take necessary precautions. The accused knows that their inaction may lead to harm but chooses to disregard the risk.</w:t>
        <w:br/>
        <w:br/>
        <w:t xml:space="preserve">   * **Negligently:** This implies a lack of reasonable care and caution expected of a prudent person in similar circumstances.  The accused may not be aware of the specific danger, but their failure to exercise due diligence creates the risk.</w:t>
        <w:br/>
        <w:br/>
        <w:t>3. **"Such Order...as is Sufficient":** This phrase emphasizes the objectivity of the required precaution.  The order or measure taken must be reasonably sufficient to prevent the probable danger. The sufficiency of the order is determined based on the nature of the animal, the surrounding circumstances, and the potential for harm. For instance, a leash might be sufficient for a dog, but a strong enclosure would be necessary for a wild animal.</w:t>
        <w:br/>
        <w:br/>
        <w:t>**C. Probable Danger to Human Life or Grievous Hurt:**</w:t>
        <w:br/>
        <w:br/>
        <w:t>1. **"Probable Danger":** The danger need not be imminent or immediate. It suffices that there is a reasonable probability or likelihood of harm occurring due to the negligent omission.</w:t>
        <w:br/>
        <w:br/>
        <w:t>2. **"Human Life":**  This refers to the life of any human being.</w:t>
        <w:br/>
        <w:br/>
        <w:t>3. **"Grievous Hurt":** This term is defined in Section 320 of the IPC and includes eight specific kinds of injuries, such as emasculation, permanent privation of the sight of either eye, permanent privation of the hearing of either ear, privation of any member or joint, destruction or permanent impairing of the powers of any member or joint, permanent disfiguration of the head or face, fracture or dislocation of a bone or tooth, and any hurt which endangers life or which causes the sufferer to be during the space of twenty days in severe bodily pain, or unable to follow his ordinary pursuits.</w:t>
        <w:br/>
        <w:br/>
        <w:t>**III.  Judicial Interpretation and Case Laws:**</w:t>
        <w:br/>
        <w:br/>
        <w:t>Several court judgments have shaped the understanding and application of Section 289.  These interpretations clarify the scope of the section and provide guidance on its application in specific scenarios:</w:t>
        <w:br/>
        <w:br/>
        <w:t>* **Emphasizing Negligence:**  Courts have consistently emphasized the element of negligence as crucial for establishing an offense under Section 289.  Mere ownership or possession of an animal is not enough; the prosecution must demonstrate a failure to exercise reasonable care and caution.</w:t>
        <w:br/>
        <w:br/>
        <w:t>* **Contextual Interpretation of "Sufficient Order":**  The courts have recognized that the "sufficient order" required will vary depending on the specific circumstances of each case. The nature of the animal, the environment, and the foreseeable risks are all relevant factors.</w:t>
        <w:br/>
        <w:br/>
        <w:t>* **Establishing Causation:**  It is essential to establish a causal link between the negligent omission and the resulting danger or harm. The prosecution must demonstrate that the omission directly contributed to the probable danger or grievous hurt.</w:t>
        <w:br/>
        <w:br/>
        <w:t>* **Examples from Case Law:**  Various cases illustrate the application of Section 289 in diverse situations, such as leaving a vicious dog unleashed in a public place, failing to secure a bull during a festival, negligently allowing a horse to wander onto a busy road, and inadequately caging a wild animal.</w:t>
        <w:br/>
        <w:br/>
        <w:t>**IV.  Related Sections and Distinctions:**</w:t>
        <w:br/>
        <w:br/>
        <w:t>Section 289 is closely related to other sections of the IPC dealing with offenses against the human body, particularly those concerning negligence.  It's important to distinguish Section 289 from these related provisions:</w:t>
        <w:br/>
        <w:br/>
        <w:t>* **Section 338 (Causing grievous hurt by act endangering life or personal safety of others):**  While both sections deal with causing harm through negligence, Section 338 applies to a wider range of negligent acts, not just those relating to animals.  Furthermore, Section 338 requires actual grievous hurt to be caused, whereas Section 289 focuses on the *probable danger* of such hurt.</w:t>
        <w:br/>
        <w:br/>
        <w:t>* **Section 287 (Negligent conduct with respect to machinery):** This section is analogous to Section 289 but deals specifically with machinery.  It highlights the principle of imposing criminal liability for negligent handling of potentially dangerous objects.</w:t>
        <w:br/>
        <w:br/>
        <w:t>**V.  Contemporary Challenges and Future Directions:**</w:t>
        <w:br/>
        <w:br/>
        <w:t>The increasing interaction between humans and animals in urban environments presents new challenges for applying Section 289.  Issues such as stray animals, pet ownership in apartments, and the regulation of exotic pets require careful consideration.</w:t>
        <w:br/>
        <w:br/>
        <w:t>* **Stray Animals:**  The responsibility for controlling stray animals and preventing harm caused by them poses a complex legal and administrative challenge.</w:t>
        <w:br/>
        <w:br/>
        <w:t>* **Regulation of Exotic Pets:**  The increasing popularity of exotic pets raises concerns about public safety and animal welfare.  Specific regulations may be needed to ensure responsible ownership and prevent harm caused by such animals.</w:t>
        <w:br/>
        <w:br/>
        <w:t>* **Public Awareness and Education:**  Promoting responsible animal ownership through public awareness campaigns and educational programs can play a significant role in preventing accidents and minimizing the risk of harm.</w:t>
        <w:br/>
        <w:br/>
        <w:t>**Conclusion:**</w:t>
        <w:br/>
        <w:br/>
        <w:t>Section 289 of the IPC plays a vital role in safeguarding public safety by criminalizing negligent conduct with respect to animals. It ensures that those who have control over animals exercise due care and caution to prevent harm to human life or grievous hurt.  The judicial interpretation of this section has clarified its scope and application in diverse circumstances.  However, the evolving relationship between humans and animals in contemporary society necessitates continuous review and adaptation of the legal framework to address emerging challenges and ensure the safety and well-being of both humans and animals.  Greater emphasis on public awareness, education, and responsible animal ownership practices can contribute significantly to achieving this objective.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