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29</w:t>
      </w:r>
    </w:p>
    <w:p>
      <w:r>
        <w:t>## Section 29 of the Indian Penal Code: "Document"</w:t>
        <w:br/>
        <w:br/>
        <w:t>Section 29 of the Indian Penal Code (IPC) defines the term "document."  While seemingly straightforward, the legal definition of "document" extends far beyond the common understanding of paper records. It encompasses a wide range of materials and formats that can serve as evidence or instruments for legal transactions. Understanding Section 29 requires a meticulous examination of its wording, its interpretations by courts, its relevance to various offenses, and its role in ensuring the effective administration of justice.</w:t>
        <w:br/>
        <w:br/>
        <w:t>**The Text of Section 29:**</w:t>
        <w:br/>
        <w:br/>
        <w:t>"Document.—The word “document” denotes any matter expressed or described upon any substance by means of letters, figures or marks, or by more than one of those means, intended to be used, or which may be used, as evidence of that matter."</w:t>
        <w:br/>
        <w:br/>
        <w:br/>
        <w:t>**Dissecting the Definition:**</w:t>
        <w:br/>
        <w:br/>
        <w:t>The definition of "document" in Section 29 can be broken down into several key components:</w:t>
        <w:br/>
        <w:br/>
        <w:t>1. **"Any matter expressed or described":** This indicates that a document must contain some form of information or content. This content can be factual, subjective, or even fictional.  The nature of the content is not relevant for it to qualify as a "document," as long as it is expressed or described in some manner.</w:t>
        <w:br/>
        <w:br/>
        <w:t>2. **"Upon any substance":** This emphasizes the broad scope of the definition. The "substance" can be virtually anything capable of bearing information – paper, parchment, cloth, metal, wood, stone, electronic storage devices, and even the human body (e.g., tattoos).  The material nature of the substance is not a limiting factor.</w:t>
        <w:br/>
        <w:br/>
        <w:t>3. **"By means of letters, figures or marks, or by more than one of those means":** This specifies the methods by which information can be recorded on a substance. "Letters" refer to alphabets, "figures" refer to numerals, and "marks" encompass a wide range of symbols, signs, and even impressions. The information can be recorded using one or a combination of these methods.  This inclusivity acknowledges the diverse ways in which information can be represented.</w:t>
        <w:br/>
        <w:br/>
        <w:t>4. **"Intended to be used, or which may be used, as evidence of that matter":** This is the crucial element that distinguishes a document from a mere object. A document must have the potential to serve as evidence of the information it contains. The intention to use it as evidence is sufficient, even if it is never actually used in that capacity.  Moreover, even if there was no initial intention to use it as evidence, if it *can* be used as evidence, it qualifies as a document under this definition. This forward-looking aspect acknowledges that the evidentiary value of a document might not be immediately apparent.</w:t>
        <w:br/>
        <w:br/>
        <w:br/>
        <w:t>**Examples of Documents under Section 29:**</w:t>
        <w:br/>
        <w:br/>
        <w:t>The broad definition encompasses a diverse range of items, including:</w:t>
        <w:br/>
        <w:br/>
        <w:t>* **Traditional Documents:** Written contracts, letters, wills, maps, drawings, paintings, photographs, printed books, and certificates.</w:t>
        <w:br/>
        <w:br/>
        <w:t>* **Electronic Documents:** Emails, text messages, digital images, video recordings, audio files, databases, spreadsheets, and website content.</w:t>
        <w:br/>
        <w:br/>
        <w:t>* **Physical Objects:**  A marked piece of cloth, a carved inscription on a stone, a tattooed message on the body, a fingerprint, a tool with identifying marks, or a weapon used in a crime.</w:t>
        <w:br/>
        <w:br/>
        <w:t>* **Data Stored on Devices:**  Information stored on hard drives, USB drives, mobile phones, cloud servers, and other electronic storage media.</w:t>
        <w:br/>
        <w:br/>
        <w:br/>
        <w:br/>
        <w:t>**Importance of Intention and Potential Use as Evidence:**</w:t>
        <w:br/>
        <w:br/>
        <w:t xml:space="preserve">The phrase "intended to be used, or which may be used, as evidence of that matter" is central to understanding Section 29.  </w:t>
        <w:br/>
        <w:br/>
        <w:t>* **Intention:** If a person creates a mark on a substance with the intention of it serving as evidence of some fact, it becomes a document, irrespective of whether it is ever actually used as evidence.  For example, a note written by a kidnapper with ransom demands, even if never delivered, is a document.</w:t>
        <w:br/>
        <w:br/>
        <w:t>* **Potential Use:** Even if a person doesn't create something with the specific intention of it being evidence, if it has the potential to serve as evidence, it qualifies as a document.  A CCTV recording, initially intended for security purposes, can become crucial evidence in a criminal investigation and thus qualifies as a document.</w:t>
        <w:br/>
        <w:br/>
        <w:br/>
        <w:t>**Relationship with Other Sections of the IPC:**</w:t>
        <w:br/>
        <w:br/>
        <w:t>Section 29's definition of "document" is essential for understanding and applying several other sections of the IPC, including those related to:</w:t>
        <w:br/>
        <w:br/>
        <w:t>* **Forgery (Sections 463-477A):**  Forgery involves creating or altering a document with fraudulent intent.  Section 29's broad definition ensures that various forms of forgery, including electronic forgery, are covered.</w:t>
        <w:br/>
        <w:br/>
        <w:t>* **Using forged documents (Sections 471-476):**  These sections address the criminal act of using a forged document as genuine.</w:t>
        <w:br/>
        <w:br/>
        <w:t>* **Fabricating false evidence (Sections 191-200):**  These sections deal with creating or presenting false evidence, which can include fabricating documents.</w:t>
        <w:br/>
        <w:br/>
        <w:t>* **Defamation (Sections 499-502):**  Defamation can be committed through written or printed material, which are considered documents.</w:t>
        <w:br/>
        <w:br/>
        <w:br/>
        <w:br/>
        <w:t>**Judicial Interpretations:**</w:t>
        <w:br/>
        <w:br/>
        <w:t>Over the years, courts have interpreted and clarified various aspects of Section 29. Case laws have established precedents regarding what constitutes a document in different scenarios.  For instance, courts have held that electronic records, including emails and text messages, are documents within the meaning of Section 29.  They have also clarified that the "substance" can be virtually anything capable of bearing information, extending the definition beyond traditional paper-based documents.</w:t>
        <w:br/>
        <w:br/>
        <w:t>**Relevance in the Digital Age:**</w:t>
        <w:br/>
        <w:br/>
        <w:t>The broad and inclusive definition of "document" in Section 29 has proven particularly relevant in the digital age, where information is increasingly created, stored, and transmitted electronically.  The inclusion of electronic records within the scope of "document" ensures that the law remains effective in addressing crimes related to electronic data and communication.</w:t>
        <w:br/>
        <w:br/>
        <w:t>**Conclusion:**</w:t>
        <w:br/>
        <w:br/>
        <w:t>Section 29 of the IPC provides a comprehensive and forward-looking definition of "document," encompassing a vast range of materials and formats, including electronic records.  By focusing on the potential use of a substance as evidence, the definition goes beyond the traditional understanding of documents and adapts to evolving technologies.  This broad scope is crucial for the effective application of various other sections of the IPC related to forgery, false evidence, and other offenses involving documents. The continuing judicial interpretation of Section 29 further refines its application, ensuring its relevance in the ever-changing landscape of information and communication.  This detailed explanation provides a comprehensive understanding of Section 29, its components, its significance within the framework of the Indian Penal Code, and its enduring relevance in the digital age.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