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290</w:t>
      </w:r>
    </w:p>
    <w:p>
      <w:r>
        <w:t>## Section 290 of the Indian Penal Code: A Comprehensive Analysis</w:t>
        <w:br/>
        <w:br/>
        <w:t>Section 290 of the Indian Penal Code (IPC) addresses the offense of public nuisance. It criminalizes actions that cause any common injury, danger, or annoyance to the public or to the people in general who dwell or occupy property in the vicinity, or which must necessarily cause injury, obstruction, danger, or annoyance to persons who may have occasion to use any public right. This section plays a crucial role in maintaining public order, hygiene, and tranquility. This essay aims to provide a comprehensive analysis of Section 290, covering its various aspects, including its ingredients, judicial interpretations, related provisions, contemporary challenges, and potential future directions.</w:t>
        <w:br/>
        <w:br/>
        <w:t>**I. The Text of Section 290:**</w:t>
        <w:br/>
        <w:br/>
        <w:t>The text of Section 290 reads as follows:</w:t>
        <w:br/>
        <w:br/>
        <w:t>"Whoever commits a public nuisance in any case not otherwise punishable by this Code, shall be punished with fine which may extend to two hundred rupees."</w:t>
        <w:br/>
        <w:br/>
        <w:t>**II. Deconstructing the Elements of Section 290:**</w:t>
        <w:br/>
        <w:br/>
        <w:t>To establish an offense under Section 290, the prosecution must prove the following essential ingredients:</w:t>
        <w:br/>
        <w:br/>
        <w:t>**A.  Commission of a Public Nuisance:**</w:t>
        <w:br/>
        <w:br/>
        <w:t>1. **Definition of Public Nuisance:**  The IPC doesn't explicitly define "public nuisance."  However, it's understood as any act or omission that causes common injury, danger, or annoyance to the public or residents of a locality, or interferes with the exercise of a public right. It encompasses a wide range of activities that affect the health, safety, comfort, or convenience of the general public.</w:t>
        <w:br/>
        <w:br/>
        <w:t>2. **"Common Injury, Danger, or Annoyance":**  The act must affect a significant portion of the community or a class of people.  A purely private nuisance affecting only a specific individual or a small group wouldn't fall under this section. The injury, danger, or annoyance must be substantial and not merely trivial or fleeting.</w:t>
        <w:br/>
        <w:br/>
        <w:t>3. **Examples of Public Nuisance:**  Examples of acts considered public nuisances include:</w:t>
        <w:br/>
        <w:t xml:space="preserve">    * Obstructing public pathways or roads</w:t>
        <w:br/>
        <w:t xml:space="preserve">    * Creating excessive noise or air pollution</w:t>
        <w:br/>
        <w:t xml:space="preserve">    * Discharging pollutants into water bodies</w:t>
        <w:br/>
        <w:t xml:space="preserve">    * Running illegal gambling dens or brothels</w:t>
        <w:br/>
        <w:t xml:space="preserve">    * Carrying out offensive trades that emit foul smells</w:t>
        <w:br/>
        <w:t xml:space="preserve">    * Exposing the public to infectious diseases</w:t>
        <w:br/>
        <w:t xml:space="preserve">    * Indecent exposure in public places</w:t>
        <w:br/>
        <w:br/>
        <w:t>4. **"In any case not otherwise punishable":** This clause is crucial. It clarifies that Section 290 applies only to public nuisances that are *not* specifically covered by other provisions of the IPC.  If a particular act constitutes a more specific offense under the IPC, that specific provision will apply instead of Section 290.  For example, causing grievous hurt by a negligent act is covered under Section 338, and therefore wouldn't be dealt with under Section 290.</w:t>
        <w:br/>
        <w:br/>
        <w:t>**B. Act or Omission:**</w:t>
        <w:br/>
        <w:br/>
        <w:t>A public nuisance can be caused by either a positive act or an omission to perform a legal duty.</w:t>
        <w:br/>
        <w:br/>
        <w:t>1. **Act:** This includes any voluntary action that causes the nuisance, such as playing loud music late at night or dumping garbage in a public place.</w:t>
        <w:br/>
        <w:br/>
        <w:t>2. **Omission:** This involves a failure to fulfill a legal obligation, leading to a public nuisance.  For instance, a municipality's failure to maintain proper sanitation or repair damaged roads could constitute a public nuisance by omission.</w:t>
        <w:br/>
        <w:br/>
        <w:br/>
        <w:t>**III. Judicial Interpretation and Case Laws:**</w:t>
        <w:br/>
        <w:br/>
        <w:t>Numerous court judgments have shaped the understanding and application of Section 290. These interpretations provide clarity on its scope and applicability:</w:t>
        <w:br/>
        <w:br/>
        <w:t>* **Emphasis on "Common Injury":** Courts have consistently emphasized the requirement of "common injury" or annoyance.  A private nuisance affecting only a limited number of individuals wouldn't be covered.</w:t>
        <w:br/>
        <w:br/>
        <w:t>* **"Reasonable Person" Standard:** The courts often employ the "reasonable person" standard to determine whether an act constitutes a nuisance.  Would a reasonable person find the act to be an unreasonable interference with public comfort or convenience?</w:t>
        <w:br/>
        <w:br/>
        <w:t>* **Consideration of Locality:** Courts acknowledge that the concept of nuisance can be context-specific. What might be considered a nuisance in a residential area might not be so in an industrial zone.</w:t>
        <w:br/>
        <w:br/>
        <w:t>* **Balancing of Interests:** The courts often balance the interests of the individual or entity causing the alleged nuisance with the interests of the public.</w:t>
        <w:br/>
        <w:br/>
        <w:t>* **Examples from Case Law:** Various case laws illustrate the application of Section 290 in different contexts, such as unauthorized construction obstructing public pathways, noisy religious processions during late hours, operating factories emitting noxious fumes, and improper disposal of biomedical waste.</w:t>
        <w:br/>
        <w:br/>
        <w:t>**IV.  Related Sections and Distinctions:**</w:t>
        <w:br/>
        <w:br/>
        <w:t>Section 290 is connected to other provisions in the IPC and other laws that address public order and environmental protection.</w:t>
        <w:br/>
        <w:br/>
        <w:t>* **Section 268 (Public nuisance):**  While both sections deal with public nuisance, Section 268 specifically focuses on nuisances related to atmosphere or water, while Section 290 has a broader scope.</w:t>
        <w:br/>
        <w:br/>
        <w:t>* **Environmental Protection Act, 1986:** This Act contains more comprehensive provisions for addressing environmental pollution and holds polluters accountable.</w:t>
        <w:br/>
        <w:br/>
        <w:t>* **Municipal Laws and Bylaws:**  Local municipalities often have bylaws that address specific types of public nuisances, such as noise pollution, sanitation, and building regulations.</w:t>
        <w:br/>
        <w:br/>
        <w:t>**V. Contemporary Challenges and Future Directions:**</w:t>
        <w:br/>
        <w:br/>
        <w:t>The changing urban landscape and increasing population density present new challenges for applying Section 290 effectively.</w:t>
        <w:br/>
        <w:br/>
        <w:t>* **Urbanization and Noise Pollution:**  Rapid urbanization and increasing traffic lead to heightened noise levels, impacting public health and well-being.  Enforcing noise regulations effectively remains a challenge.</w:t>
        <w:br/>
        <w:br/>
        <w:t>* **Air Pollution:**  Air pollution from industrial emissions, vehicular exhaust, and construction activities poses a serious threat to public health.  Stringent enforcement of environmental regulations and promoting sustainable practices are crucial.</w:t>
        <w:br/>
        <w:br/>
        <w:t>* **Waste Management:**  Improper waste management, including illegal dumping and inadequate disposal facilities, creates public health hazards and environmental damage.  Effective waste management strategies are essential.</w:t>
        <w:br/>
        <w:br/>
        <w:t>* **Cyber Nuisance:**  The rise of the internet and social media has brought new forms of nuisance, such as cyberstalking, online harassment, and the spread of misinformation.  Adapting legal frameworks to address these new challenges is crucial.</w:t>
        <w:br/>
        <w:br/>
        <w:t>**VI.  Addressing Public Nuisance: A Multifaceted Approach:**</w:t>
        <w:br/>
        <w:br/>
        <w:t>Effectively tackling public nuisance requires a comprehensive strategy involving various stakeholders:</w:t>
        <w:br/>
        <w:br/>
        <w:t>* **Stricter Enforcement:**  Enhanced enforcement of existing laws and regulations is crucial to deter individuals and entities from causing public nuisance.</w:t>
        <w:br/>
        <w:br/>
        <w:t>* **Public Awareness Campaigns:**  Raising public awareness about the consequences of public nuisance and promoting responsible behavior can contribute to behavioral change.</w:t>
        <w:br/>
        <w:br/>
        <w:t>* **Community Participation:**  Engaging communities in identifying and addressing local nuisances can foster a sense of ownership and responsibility.</w:t>
        <w:br/>
        <w:br/>
        <w:t>* **Technological Solutions:**  Leveraging technology, such as noise monitoring systems and pollution sensors, can enhance enforcement and data collection.</w:t>
        <w:br/>
        <w:br/>
        <w:t>* **Inter-agency Coordination:** Effective coordination between various government agencies, such as municipalities, police departments, and environmental protection agencies, is essential for addressing complex nuisance issues.</w:t>
        <w:br/>
        <w:br/>
        <w:t>**Conclusion:**</w:t>
        <w:br/>
        <w:br/>
        <w:t>Section 290 of the IPC serves as a valuable tool for maintaining public order and protecting the collective well-being of citizens. It criminalizes a wide range of activities that cause common injury, danger, or annoyance to the public.  Judicial interpretations have clarified its scope and application, while recognizing the context-specific nature of nuisance. However, the evolving urban landscape and technological advancements present new challenges.  Addressing these challenges effectively requires a multi-pronged approach involving stricter enforcement, public awareness campaigns, community participation, technological solutions, and inter-agency coordination.  By strengthening existing mechanisms and adapting to emerging forms of nuisance, we can create safer, healthier, and more pleasant environments for 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