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296</w:t>
      </w:r>
    </w:p>
    <w:p>
      <w:r>
        <w:t>## IPC Section 296: Disturbing Religious Assembly</w:t>
        <w:br/>
        <w:br/>
        <w:t>Section 296 of the Indian Penal Code (IPC) deals with the offence of voluntarily causing disturbance to a religious assembly. This section aims to protect the sanctity of religious gatherings and ensure that individuals can practice their faith without fear of disruption or disturbance.  It recognizes the importance of religious freedom and peaceful worship, and penalizes actions that intentionally disrupt or interfere with these fundamental rights.  Understanding the nuances of this section requires a close examination of its wording, interpretation through judicial pronouncements, and its relationship with related provisions in the IPC.</w:t>
        <w:br/>
        <w:br/>
        <w:t>**The Text of Section 296:**</w:t>
        <w:br/>
        <w:br/>
        <w:t>"Whoever voluntarily causes disturbance to any assembly lawfully engaged in the performance of religious worship, or religious ceremonies, shall be punished with imprisonment of either description for a term which may extend to one year, or with fine, or with both."</w:t>
        <w:br/>
        <w:br/>
        <w:t>**Dissecting the Elements of Section 296:**</w:t>
        <w:br/>
        <w:br/>
        <w:t>1. **"Whoever voluntarily causes":**  The use of the word "voluntarily" signifies the intentional nature of the act.  It implies a conscious and deliberate act on the part of the accused, aimed at causing disturbance.  Accidental or unintentional acts, even if they result in disruption, do not fall under the purview of this section.  The prosecution must establish the *mens rea* (guilty mind) of the accused, demonstrating their intent to disturb the religious assembly.  The concept of "causing" extends beyond direct actions; it can also encompass indirect actions that incite or provoke disturbance.</w:t>
        <w:br/>
        <w:br/>
        <w:t>2. **"Disturbance":** The core of this section lies in the concept of "disturbance."  While the section doesn't define "disturbance" explicitly, judicial interpretations have provided clarity.  It refers to any act that interferes with the peaceful and orderly conduct of religious worship or ceremonies.  This could include:</w:t>
        <w:br/>
        <w:br/>
        <w:t xml:space="preserve">    * **Noise pollution:**  Playing loud music, shouting slogans, or making other loud noises that disrupt the proceedings.</w:t>
        <w:br/>
        <w:t xml:space="preserve">    * **Obstruction:** Blocking access to the place of worship, preventing worshippers from entering or leaving, or interfering with the performance of rituals.</w:t>
        <w:br/>
        <w:t xml:space="preserve">    * **Disrespectful behavior:** Making offensive gestures, uttering blasphemous remarks, or engaging in any conduct that is deemed insulting or disrespectful to the religion or its practitioners.</w:t>
        <w:br/>
        <w:t xml:space="preserve">    * **Violence or threats of violence:**  Physical assault, intimidation, or threats directed at those participating in the religious assembly.</w:t>
        <w:br/>
        <w:t xml:space="preserve">    * **Creating a disorderly atmosphere:**  Engaging in activities that create chaos or confusion, thereby disrupting the solemnity of the religious gathering.</w:t>
        <w:br/>
        <w:br/>
        <w:t xml:space="preserve">    The degree of disturbance required to constitute an offence under this section is not quantified.  However, it must be substantial enough to genuinely disrupt the religious proceedings and not merely a minor inconvenience.  The context, the nature of the religious gathering, and the sensitivity of the worshippers are all relevant factors to consider when determining whether an act constitutes "disturbance."</w:t>
        <w:br/>
        <w:br/>
        <w:t>3. **"Assembly lawfully engaged":** This phrase emphasizes that the protection afforded by this section extends only to religious assemblies that are lawfully constituted.  An assembly engaging in illegal activities or violating any existing laws would not be covered.  The term "assembly" implies a gathering of people for a common religious purpose.  It doesn't necessarily require a large number of individuals; even a small group engaged in religious worship can constitute an assembly under this section.  The legality of the assembly hinges on factors such as compliance with relevant regulations, permits, and property rights.</w:t>
        <w:br/>
        <w:br/>
        <w:t>4. **"Performance of religious worship or religious ceremonies":** This clause specifies the nature of the activity that is protected under this section.  It covers both acts of worship and religious ceremonies.  "Religious worship" encompasses prayers, chanting, sermons, and other forms of devotional practice.  "Religious ceremonies" refers to specific rituals, festivals, or observances associated with a particular religion.  The section protects both public and private religious gatherings, as long as they are lawfully conducted.</w:t>
        <w:br/>
        <w:br/>
        <w:t>**Punishment:**</w:t>
        <w:br/>
        <w:br/>
        <w:t>Section 296 prescribes a punishment of imprisonment for a term which may extend to one year, or with fine, or with both.  The nature and severity of the punishment will depend on the specific circumstances of the case, including the degree of disturbance caused, the intent of the accused, and any aggravating or mitigating factors.</w:t>
        <w:br/>
        <w:br/>
        <w:t>**Distinction from other related sections:**</w:t>
        <w:br/>
        <w:br/>
        <w:t>* **Section 153A:** While Section 296 deals with disturbance to a religious assembly, Section 153A focuses on promoting enmity between different groups on grounds of religion, race, place of birth, residence, language, etc., and doing acts prejudicial to maintenance of harmony.  The crucial difference is that Section 153A targets actions that incite hatred or disharmony, whereas Section 296 focuses on the direct disturbance of a religious gathering.</w:t>
        <w:br/>
        <w:br/>
        <w:t>* **Section 295:** This section deals with injuring or defiling places of worship with intent to insult the religion of any class.  Unlike Section 296, which focuses on disturbing a religious *assembly*, Section 295 deals with the desecration of a *place* of worship.</w:t>
        <w:br/>
        <w:br/>
        <w:t>* **Section 295A:** This section addresses deliberate and malicious acts, intended to outrage religious feelings of any class by insulting its religion or religious beliefs.  While both sections aim to protect religious sentiments, Section 296 is specific to disturbing a religious assembly, whereas Section 295A covers a broader range of acts that insult religious beliefs.</w:t>
        <w:br/>
        <w:br/>
        <w:t>* **Section 297:** This section addresses trespassing on burial places, etc.  It focuses on the sanctity of burial grounds and places of cremation, while Section 296 deals with the disruption of religious gatherings.</w:t>
        <w:br/>
        <w:br/>
        <w:t>**Judicial Interpretations:**</w:t>
        <w:br/>
        <w:br/>
        <w:t>Numerous judicial pronouncements have shaped the understanding and application of Section 296.  Courts have consistently emphasized the importance of protecting the right to peaceful religious worship and have interpreted the section broadly to encompass various forms of disturbance.  Case laws have clarified the meaning of "voluntarily," "disturbance," and "lawfully engaged," providing guidance on the application of this section in diverse scenarios.</w:t>
        <w:br/>
        <w:br/>
        <w:t>**Conclusion:**</w:t>
        <w:br/>
        <w:br/>
        <w:t>Section 296 of the IPC serves as a crucial safeguard for religious freedom by penalizing those who intentionally disrupt religious assemblies.  It acknowledges the importance of maintaining peace and order during religious gatherings and recognizes the right of individuals to practice their faith without fear of interference.  Understanding the elements of this section, the judicial interpretations surrounding it, and its distinction from related provisions is essential for ensuring its proper application and upholding the constitutional guarantee of freedom of religion.  The section strives to strike a balance between protecting religious freedom and maintaining public order, ensuring that religious practices are conducted peacefully and without causing undue disturbance to others.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