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308</w:t>
      </w:r>
    </w:p>
    <w:p>
      <w:r>
        <w:t>## Section 308 of the Indian Penal Code: Attempt to Commit Culpable Homicide not Amounting to Murder</w:t>
        <w:br/>
        <w:br/>
        <w:t>Section 308 of the Indian Penal Code (IPC) addresses the offense of attempting to commit culpable homicide not amounting to murder.  It bridges the gap between acts that cause simple or grievous hurt and the graver offense of attempted murder.  It penalizes acts intended to cause death but falling short of the criteria for murder, yet committed with the knowledge that such acts are likely to cause death.  Understanding this section requires a nuanced appreciation of the interplay between intention, knowledge, and the nature of the act itself.</w:t>
        <w:br/>
        <w:br/>
        <w:t>**I. Text of Section 308:**</w:t>
        <w:br/>
        <w:br/>
        <w:t>"Whoever does any act with such intention or knowledge and under such circumstances that, if he by that act caused death, he would be guilty of culpable homicide not amounting to murder, shall be punished with imprisonment of either description for a term which may extend to three years, or with fine, or with both; and if hurt is caused to any person by such act, shall be punished with imprisonment of either description for a term which may extend to seven years, or with fine, or with both."</w:t>
        <w:br/>
        <w:br/>
        <w:br/>
        <w:t>**II. Deconstructing the Elements of Section 308:**</w:t>
        <w:br/>
        <w:br/>
        <w:t>To secure a conviction under Section 308, the prosecution must prove the following elements beyond a reasonable doubt:</w:t>
        <w:br/>
        <w:br/>
        <w:t>1. **An Act:**  An "act" signifies a positive step taken by the accused towards the commission of culpable homicide.  Mere preparation or harboring an intention without any overt act is insufficient.  The act must go beyond mere planning and represent a concrete step towards causing death.  This can include physical actions, as well as other forms of conduct that contribute to the intended outcome, depending on the specific circumstances.</w:t>
        <w:br/>
        <w:br/>
        <w:t>2. **Intention or Knowledge:** This element forms the *mens rea* (guilty mind) of the offense.  The prosecution must demonstrate that the accused possessed either the intention to cause death or the knowledge that his act was likely to cause death, yet not under circumstances that would constitute murder if death had resulted.</w:t>
        <w:br/>
        <w:br/>
        <w:t xml:space="preserve">    * **Intention:** Intention signifies a conscious and deliberate aim to produce a specific result. In this context, the accused must have intended to cause death, but without premeditation, sudden provocation, or any other mitigating factors that would reduce the offense to culpable homicide not amounting to murder if death had occurred.</w:t>
        <w:br/>
        <w:t xml:space="preserve">    * **Knowledge:** Knowledge implies awareness of the likely consequences of one's actions.  The accused must have known that his act was likely to cause death, even if that was not his primary objective.  This requires a high degree of probability, though not absolute certainty.  A reasonable person test is employed: would a reasonable person, placed in the same situation and possessing the same knowledge as the accused, have foreseen death as a likely consequence of the act?</w:t>
        <w:br/>
        <w:br/>
        <w:t>3. **Circumstances:**  The act must be performed under circumstances that, if death had resulted, would constitute culpable homicide not amounting to murder as defined under Section 299 of the IPC. This necessitates careful consideration of the specific facts surrounding the incident.  The circumstances must lack the elements that elevate culpable homicide to murder, such as premeditation, sudden provocation, or exceeding the right of private defense.  The prosecution must demonstrate that if the victim had died, the accused would have been liable for culpable homicide not amounting to murder and not murder itself.  This often involves intricate legal analysis of the circumstances leading to the act and the nature of the act itself.</w:t>
        <w:br/>
        <w:br/>
        <w:br/>
        <w:br/>
        <w:t>**III. Distinguishing Section 308 from Related Offenses:**</w:t>
        <w:br/>
        <w:br/>
        <w:t>It is crucial to differentiate Section 308 from other similar offenses in the IPC:</w:t>
        <w:br/>
        <w:br/>
        <w:t>* **Attempt to Murder (Section 307):** The key difference lies in the intended outcome and the surrounding circumstances. Section 307 deals with attempts to cause death where, if death resulted, the offense would be murder. Section 308, on the other hand, covers attempts where the resulting offense, had death occurred, would be culpable homicide *not* amounting to murder.  The distinction often hinges on the presence or absence of factors like premeditation, grave and sudden provocation, or exceeding the right of private defense.</w:t>
        <w:br/>
        <w:t>* **Culpable Homicide not Amounting to Murder (Section 299):**  The distinction here is between an attempt and the completed offense.  Section 299 applies when death is actually caused, while Section 308 applies when death is intended or likely but does not occur.</w:t>
        <w:br/>
        <w:t>* **Grievous Hurt (Section 320):** While grievous hurt can be a consequence of an act under Section 308, it is not a necessary element. An attempt to commit culpable homicide not amounting to murder can be committed without causing grievous hurt.  Conversely, causing grievous hurt does not automatically imply an offense under Section 308 unless the intention or knowledge element is established, connecting the act to a potential culpable homicide.</w:t>
        <w:br/>
        <w:t>* **Simple Hurt (Sections 319 &amp; 321):**  Simple hurt involves causing bodily pain, disease, or infirmity.  If the intention was only to cause simple hurt, Section 308 would not apply.  The prosecution must demonstrate that the act was intended or likely to cause death, albeit under circumstances not amounting to murder, to establish an offense under Section 308.</w:t>
        <w:br/>
        <w:br/>
        <w:br/>
        <w:t>**IV. Proving an Offense Under Section 308:**</w:t>
        <w:br/>
        <w:br/>
        <w:t>The prosecution must establish all elements of Section 308 beyond a reasonable doubt.  This typically involves presenting evidence such as:</w:t>
        <w:br/>
        <w:br/>
        <w:t>* **Evidence of the Act:**  This can encompass eyewitness accounts, forensic evidence, CCTV footage, and other circumstantial evidence that corroborates the accused's actions and demonstrates a concrete step towards causing death.</w:t>
        <w:br/>
        <w:t>* **Evidence of Intention/Knowledge:** This is often inferred from the nature of the act, the weapon used (if any), the targeted body parts, the number of blows inflicted, the statements made by the accused before, during, or after the act, and other surrounding circumstances. Direct evidence of intention is often unavailable and relies heavily on circumstantial evidence.</w:t>
        <w:br/>
        <w:t>* **Medical Evidence:** Medical reports detailing the nature and extent of injuries suffered by the victim are crucial in establishing the potential for death and connecting the act to the intended outcome.</w:t>
        <w:br/>
        <w:t>* **Expert Testimony:**  Expert witnesses, such as forensic experts and medical professionals, can shed light on the potential consequences of the accused's actions and provide informed opinions on the likelihood of death had the act fully succeeded.</w:t>
        <w:br/>
        <w:br/>
        <w:t>**V. Punishment Under Section 308:**</w:t>
        <w:br/>
        <w:br/>
        <w:t>The punishment prescribed under Section 308 is graded depending on whether hurt is caused:</w:t>
        <w:br/>
        <w:br/>
        <w:br/>
        <w:t>* **If no hurt is caused:** Imprisonment up to three years, or fine, or both.</w:t>
        <w:br/>
        <w:t>* **If hurt is caused:** Imprisonment up to seven years, or fine, or both.</w:t>
        <w:br/>
        <w:br/>
        <w:t>The sentencing judge considers the specific facts and circumstances of each case, including the nature of the act, the severity of the intended harm, the vulnerability of the victim, the accused’s prior criminal record, and any mitigating or aggravating factors.</w:t>
        <w:br/>
        <w:br/>
        <w:t>**VI. Case Laws:**  Several judicial pronouncements have shaped the interpretation and application of Section 308. These precedents offer valuable guidance in understanding the nuances of "intention," "knowledge," and the distinction between attempted murder and attempt to commit culpable homicide not amounting to murder.  A thorough understanding of these judgments is essential for legal practitioners and law enforcement agencies.</w:t>
        <w:br/>
        <w:br/>
        <w:t>**VII.  The Importance of Section 308 in the Criminal Justice System:**</w:t>
        <w:br/>
        <w:br/>
        <w:t>Section 308 plays a crucial role in maintaining public order and deterring potentially lethal acts.  It recognizes the gravity of attempts to cause death even when they fall short of the definition of attempted murder.  By providing for punishment for such attempts, it reinforces the sanctity of life and holds individuals accountable for their actions.</w:t>
        <w:br/>
        <w:br/>
        <w:br/>
        <w:t>**VIII. Conclusion:**</w:t>
        <w:br/>
        <w:br/>
        <w:t>Section 308 of the IPC is a complex provision that requires a careful understanding of its various elements and its relationship with other offenses related to causing bodily harm.  The successful prosecution of a case under this section hinges on the prosecution's ability to demonstrate, beyond a reasonable doubt, the presence of all the essential elements: the act, the intention or knowledge, and the circumstances that would have constituted culpable homicide not amounting to murder had death resulted.  The appropriate application of this section requires a nuanced understanding of the law and careful consideration of the specific facts and circumstances of each case.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