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309</w:t>
      </w:r>
    </w:p>
    <w:p>
      <w:r>
        <w:t>## Section 309 of the Indian Penal Code: Attempt to Commit Suicide</w:t>
        <w:br/>
        <w:br/>
        <w:t>Section 309 of the Indian Penal Code (IPC) criminalizes attempted suicide. This provision has been a subject of considerable debate and scrutiny, particularly regarding its ethical, social, and legal implications. While still present in the IPC, its enforcement has been significantly impacted by subsequent mental health legislation and evolving societal perspectives on suicide.  Understanding this section requires a nuanced appreciation of its historical context, its current legal status, and the broader discourse surrounding suicide prevention and mental health.</w:t>
        <w:br/>
        <w:br/>
        <w:t>**I. Text of Section 309:**</w:t>
        <w:br/>
        <w:br/>
        <w:t>"Whoever attempts to commit suicide and does any act towards the commission of such offence, shall be punished with simple imprisonment for a term which may extend to one year, or with fine, or with both."</w:t>
        <w:br/>
        <w:br/>
        <w:br/>
        <w:t>**II. Dissecting the Elements of Section 309:**</w:t>
        <w:br/>
        <w:br/>
        <w:t>Despite its brief text, Section 309 involves several key elements:</w:t>
        <w:br/>
        <w:br/>
        <w:t>1. **Attempt:** The section specifically targets an *attempt* to commit suicide, not the act of suicide itself. This implies that the individual must have taken some active steps towards ending their life, but the attempt must not have resulted in death.  Mere ideation or expression of suicidal thoughts without any overt act would not fall within the purview of this section.</w:t>
        <w:br/>
        <w:br/>
        <w:t>2. **Act Towards the Commission of Suicide:** This necessitates a positive act directed towards ending one's own life. The act must be more than mere preparation; it should be a concrete step taken in furtherance of the suicidal intent. The nature of the act can vary widely, ranging from self-inflicted injuries to consuming poison. The act must be demonstrably linked to the intention of ending one's life.</w:t>
        <w:br/>
        <w:br/>
        <w:t>3. **Proof of Intent:**  While not explicitly stated in the text, proving the intent to commit suicide is crucial for establishing an offense under Section 309.  This intent can be inferred from the nature of the act, surrounding circumstances, and any statements made by the individual before, during, or after the attempt.  This can be challenging to prove definitively and often relies on circumstantial evidence.</w:t>
        <w:br/>
        <w:br/>
        <w:br/>
        <w:br/>
        <w:t>**III.  The Rationale Behind Section 309:**</w:t>
        <w:br/>
        <w:br/>
        <w:t>Historically, the rationale behind criminalizing attempted suicide stemmed from several factors:</w:t>
        <w:br/>
        <w:br/>
        <w:t>* **Sanctity of Life:** The law traditionally viewed life as sacred and inviolable, placing a high value on its preservation.  Attempting to take one's own life was seen as a violation of this principle.</w:t>
        <w:br/>
        <w:t>* **Religious and Moral Beliefs:**  Many religious and moral doctrines condemned suicide, viewing it as a sin or a transgression against divine law. This moral condemnation likely influenced the inclusion of Section 309 in the IPC.</w:t>
        <w:br/>
        <w:t>* **Deterrence:**  It was believed that criminalizing attempted suicide would deter individuals from taking such drastic measures.  However, the effectiveness of this deterrent effect has been seriously questioned, particularly in light of the mental health conditions often underlying suicidal behavior.</w:t>
        <w:br/>
        <w:br/>
        <w:br/>
        <w:t>**IV.  The Legal Status of Section 309:**</w:t>
        <w:br/>
        <w:br/>
        <w:t>The legal status of Section 309 has undergone significant changes over time:</w:t>
        <w:br/>
        <w:br/>
        <w:t>* **The Mental Health Act, 1987:**  A significant shift occurred with the enactment of the Mental Health Act, 1987. Section 309 was effectively decriminalized through Section 115(1) of the Mental Health Act, which presumed that a person attempting suicide is suffering from severe stress and should not be tried and punished. This presumption shifted the focus from punishment to care and treatment.</w:t>
        <w:br/>
        <w:t>* **The Law Commission of India's Recommendations:**  The Law Commission of India, in its 42nd Report (1971) and 210th Report (2008), recommended the repeal of Section 309, arguing that it was inhumane and ineffective.</w:t>
        <w:br/>
        <w:t>* **The Mental Healthcare Act, 2017:**  The Mental Healthcare Act, 2017, further strengthened the legal position regarding attempted suicide. Section 115(1) of this Act explicitly decriminalizes attempted suicide, stating that any person who attempts to commit suicide shall be presumed to be suffering from severe stress and shall not be tried and punished under Section 309 of the IPC.  This Act mandates care, treatment, and rehabilitation for individuals who attempt suicide.</w:t>
        <w:br/>
        <w:br/>
        <w:br/>
        <w:t>**V.  Challenges in Prosecuting Under Section 309:**</w:t>
        <w:br/>
        <w:br/>
        <w:t>Even before its effective decriminalization, prosecuting cases under Section 309 presented numerous challenges:</w:t>
        <w:br/>
        <w:br/>
        <w:t>* **Proof of Intent:**  Establishing the intent to commit suicide is inherently difficult.  It relies heavily on circumstantial evidence and often involves interpreting the individual's actions and state of mind.</w:t>
        <w:br/>
        <w:t>* **Sensitivity and Ethical Concerns:**  Prosecuting individuals who have attempted suicide raises serious ethical concerns.  It can further traumatize individuals already struggling with mental health issues and discourage them from seeking help.</w:t>
        <w:br/>
        <w:t>* **Focus on Punishment over Treatment:**  Criminalizing attempted suicide prioritizes punishment over treatment and rehabilitation, which are generally considered more effective approaches to addressing suicidal behavior.</w:t>
        <w:br/>
        <w:br/>
        <w:br/>
        <w:t>**VI.  Arguments for and Against Retaining Section 309:**</w:t>
        <w:br/>
        <w:br/>
        <w:t>Despite its effective decriminalization, the debate about whether to formally repeal Section 309 continues.</w:t>
        <w:br/>
        <w:br/>
        <w:t>* **Arguments for Repeal:**</w:t>
        <w:br/>
        <w:t xml:space="preserve">    * **Stigma and Discrimination:**  The mere existence of Section 309, even if not actively enforced, contributes to the stigma surrounding suicide and mental health issues.</w:t>
        <w:br/>
        <w:t xml:space="preserve">    * **Barrier to Seeking Help:**  Individuals who have attempted suicide may fear prosecution and be hesitant to seek help, even if they are aware of the legal protections in place.</w:t>
        <w:br/>
        <w:t xml:space="preserve">    * **Inconsistency with Mental Health Legislation:** Retaining Section 309 creates an inconsistency with the Mental Healthcare Act, which prioritizes care and treatment over punishment.</w:t>
        <w:br/>
        <w:br/>
        <w:t>* **Arguments Against Repeal:**</w:t>
        <w:br/>
        <w:t xml:space="preserve">    * **Deterrent Effect (Debatable):**  Some argue that Section 309 may still have a deterrent effect, even if minimal.</w:t>
        <w:br/>
        <w:t xml:space="preserve">    * **Symbolic Importance:**  Others believe that retaining the section symbolizes society's disapproval of suicide.  However, this symbolic importance is often outweighed by the negative consequences of stigmatization.</w:t>
        <w:br/>
        <w:br/>
        <w:br/>
        <w:t>**VII.  Current Status and Practical Implications:**</w:t>
        <w:br/>
        <w:br/>
        <w:t>While Section 309 remains in the IPC, its practical application is limited due to the Mental Healthcare Act, 2017.  Law enforcement agencies are generally reluctant to prosecute cases under Section 309, recognizing the importance of providing support and treatment to individuals who have attempted suicide.  The focus has shifted from punishment to ensuring access to mental healthcare services.</w:t>
        <w:br/>
        <w:br/>
        <w:br/>
        <w:t>**VIII. Conclusion:**</w:t>
        <w:br/>
        <w:br/>
        <w:t>Section 309 of the IPC, while technically still part of the legal framework, has been effectively decriminalized by subsequent mental health legislation.  The Mental Healthcare Act, 2017, prioritizes care, treatment, and rehabilitation for individuals who attempt suicide, recognizing that such behavior is often a manifestation of underlying mental health conditions. While the debate surrounding the formal repeal of Section 309 continues, its practical impact has been significantly diminished.  The focus has rightly shifted towards destigmatizing suicide, promoting mental health awareness, and ensuring access to appropriate support and treatment for those in need.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