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324</w:t>
      </w:r>
    </w:p>
    <w:p>
      <w:r>
        <w:t>## Section 324 of the Indian Penal Code: Voluntarily Causing Hurt by Dangerous Weapons or Means</w:t>
        <w:br/>
        <w:br/>
        <w:t>Section 324 of the Indian Penal Code (IPC) addresses the offense of voluntarily causing hurt by dangerous weapons or means. This section signifies an escalation in gravity compared to simple hurt (Section 319) or voluntarily causing hurt (Section 321), due to the increased potential for serious harm inherent in the use of dangerous instruments.  A comprehensive understanding of Section 324 requires careful consideration of its interplay with related provisions and judicial interpretations. This detailed analysis will delve into the various facets of Section 324, including its constituent elements, judicial pronouncements, relationship with other relevant sections, and its practical implications.</w:t>
        <w:br/>
        <w:br/>
        <w:t>**I. The Text of Section 324:**</w:t>
        <w:br/>
        <w:br/>
        <w:t>“Whoever, except in the case provided for by section 334, voluntarily causes hurt by means of any instrument for shooting, stabbing or cutting, or any instrument which, used as a weapon of offence, is likely to cause death, or by means of fire or any heated substance, or by means of any poison or any corrosive substance, or by means of any explosive substance or by means of any substance which it is deleterious to the human body to inhale, to swallow, or to receive into the blood, or by means of any animal, shall be punished with imprisonment of either description for a term which may extend to three years, or with fine, or with both.”</w:t>
        <w:br/>
        <w:br/>
        <w:t>**II. Deconstructing the Elements of the Section:**</w:t>
        <w:br/>
        <w:br/>
        <w:t>1. **"Whoever..."**: This term indicates that the section applies to any individual who commits the offense, regardless of their relationship with the victim.</w:t>
        <w:br/>
        <w:br/>
        <w:t>2. **"Except in the case provided for by section 334..."**: This clause refers to the exception outlined in Section 334, which deals with voluntarily causing hurt on grave and sudden provocation. If the act of causing hurt falls under the ambit of Section 334, then the provisions of Section 324 do not apply. Instead, the lesser punishment prescribed under Section 334 will be applicable.</w:t>
        <w:br/>
        <w:br/>
        <w:t>3. **"Voluntarily causes hurt..."**: This phrase directly links to Section 321, which defines "voluntarily causing hurt." Therefore, all elements of Section 321 must be satisfied for Section 324 to apply.  This includes a conscious and willed act by the accused, accompanied by either the intention to cause hurt or the knowledge that such hurt is likely to be caused, resulting in actual hurt to the victim.</w:t>
        <w:br/>
        <w:br/>
        <w:t>4. **"By means of any instrument for shooting, stabbing or cutting..."**: This clause specifies several categories of dangerous instruments. "Instrument for shooting" encompasses firearms, air guns, and other similar devices. "Instrument for stabbing" includes knives, daggers, and other pointed weapons designed to pierce the body. "Instrument for cutting" refers to sharp-edged implements like swords, razors, and broken glass used offensively.</w:t>
        <w:br/>
        <w:br/>
        <w:t>5. **"...or any instrument which, used as a weapon of offence, is likely to cause death..."**:  This broadens the scope beyond specific weapon types to include any instrument that, when used offensively, poses a significant risk of causing death.  This necessitates an objective assessment of the instrument's potential lethality based on its nature, manner of use, and the vulnerability of the victim. Examples could include heavy blunt objects, corrosive substances used in a manner likely to cause fatal injury, or even vehicles used as weapons.</w:t>
        <w:br/>
        <w:br/>
        <w:t>6. **"...or by means of fire or any heated substance..."**: This includes causing hurt by burning, scalding, or applying any heated object to the victim's body.</w:t>
        <w:br/>
        <w:br/>
        <w:t>7. **"...or by means of any poison or any corrosive substance..."**: This covers the use of poisonous or corrosive substances to inflict hurt, encompassing a wide range of chemicals and toxins.</w:t>
        <w:br/>
        <w:br/>
        <w:t>8. **"...or by means of any explosive substance..."**: This includes using explosives like bombs or grenades to cause hurt.</w:t>
        <w:br/>
        <w:br/>
        <w:t>9. **"...or by means of any substance which it is deleterious to the human body to inhale, to swallow, or to receive into the blood..."**: This clause covers any substance harmful to the human body when inhaled, ingested, or introduced into the bloodstream, even if not traditionally considered a "weapon." This could include noxious gases, contaminated food, or harmful injections.</w:t>
        <w:br/>
        <w:br/>
        <w:t>10. **"...or by means of any animal..."**: This covers instances where an animal is used to inflict hurt, such as inciting a dog to attack someone or using an animal as a weapon.</w:t>
        <w:br/>
        <w:br/>
        <w:t>11. **"...shall be punished with imprisonment of either description for a term which may extend to three years, or with fine, or with both."**: This prescribes the punishment for the offense. "Imprisonment of either description" means both simple and rigorous imprisonment can be imposed, depending on the severity of the hurt and other mitigating or aggravating factors.  The maximum term of imprisonment is three years. The court may choose to impose only imprisonment, only a fine, or both.</w:t>
        <w:br/>
        <w:br/>
        <w:br/>
        <w:br/>
        <w:t>**III. Understanding the Scope and Application of Section 324:**</w:t>
        <w:br/>
        <w:br/>
        <w:t>* **Emphasis on Dangerous Means:** Section 324 focuses on the use of dangerous weapons or means to cause hurt, elevating the severity of the offense compared to simple hurt.</w:t>
        <w:br/>
        <w:br/>
        <w:t>* **Objective Assessment of Dangerousness:**  Determining whether an instrument is "likely to cause death" requires an objective evaluation based on its inherent properties and the manner of its use.</w:t>
        <w:br/>
        <w:br/>
        <w:t>* **Wide Range of Instruments Covered:** The section covers a broad spectrum of instruments, including traditional weapons, harmful substances, and even animals.</w:t>
        <w:br/>
        <w:br/>
        <w:t>* **Cognizable and Non-Bailable Offense:**  Unlike Section 323, offenses under Section 324 are typically cognizable and non-bailable, meaning the police can arrest the accused without a warrant, and bail is not a matter of right.  However, this can vary depending on the specific facts and circumstances of the case.</w:t>
        <w:br/>
        <w:br/>
        <w:br/>
        <w:t>**IV. Interplay with Related Sections and Distinctions:**</w:t>
        <w:br/>
        <w:br/>
        <w:t>* **Section 319 (Hurt):** This section defines "hurt," which forms the basis for understanding the offense under Section 324.</w:t>
        <w:br/>
        <w:br/>
        <w:t>* **Section 321 (Voluntarily Causing Hurt):**  This section defines voluntarily causing hurt, a key element of Section 324.</w:t>
        <w:br/>
        <w:br/>
        <w:t>* **Section 323 (Punishment for Voluntarily Causing Hurt):** This section prescribes the punishment for voluntarily causing simple hurt, a less serious offense.</w:t>
        <w:br/>
        <w:br/>
        <w:t>* **Section 325 (Punishment for Voluntarily Causing Grievous Hurt):** This section deals with voluntarily causing grievous hurt, which may overlap with Section 324 if the hurt caused by dangerous weapons or means results in grievous injury.</w:t>
        <w:br/>
        <w:br/>
        <w:t>* **Sections 326 to 328 (Voluntarily Causing Grievous Hurt by Dangerous Weapons or Means):** These sections specifically address causing grievous hurt with dangerous weapons, with graded punishments based on the severity and nature of the injury and the weapon used.  The distinction between Section 324 and these sections lies in the outcome – simple hurt vs. grievous hurt.</w:t>
        <w:br/>
        <w:br/>
        <w:t>* **Section 334 (Voluntarily Causing Hurt on Grave and Sudden Provocation):** This section provides an exception to Section 324, offering a lesser punishment if the hurt is caused on grave and sudden provocation.</w:t>
        <w:br/>
        <w:br/>
        <w:br/>
        <w:t>**V. Judicial Interpretations and Case Law:**</w:t>
        <w:br/>
        <w:br/>
        <w:t>Judicial pronouncements have played a crucial role in shaping the understanding and application of Section 324.  Courts have clarified the meaning of "dangerous weapons or means" and the necessary *mens rea* elements. Some significant cases include:</w:t>
        <w:br/>
        <w:br/>
        <w:t>* **State of Haryana v. Ram Mehar (1976):** This case highlighted the importance of considering the manner in which an instrument is used when determining its dangerousness.  Even a seemingly harmless object can become a "dangerous weapon" if used in a manner likely to cause death or serious injury.</w:t>
        <w:br/>
        <w:br/>
        <w:br/>
        <w:t>**VI. Practical Implications and Examples:**</w:t>
        <w:br/>
        <w:br/>
        <w:t>Understanding Section 324 is essential for various practical scenarios, such as:</w:t>
        <w:br/>
        <w:br/>
        <w:t>* **Assaults with knives or sharp objects:**  Attacks involving knives, razors, or broken glass used offensively fall under Section 324.</w:t>
        <w:br/>
        <w:br/>
        <w:t>* **Assaults with firearms:** Using a firearm to cause hurt, even without causing grievous injury, is covered under this section. However, if grievous injury or death results, more serious charges may be applicable.</w:t>
        <w:br/>
        <w:br/>
        <w:br/>
        <w:t>**VII. Conclusion:**</w:t>
        <w:br/>
        <w:br/>
        <w:t>Section 324 of the IPC addresses the offense of voluntarily causing hurt by dangerous weapons or means, signifying an increased level of culpability compared to causing simple hurt. The section's broad scope encompasses a wide array of instruments and methods for inflicting harm. Understanding the nuances of Section 324, including its relationship with related sections and relevant judicial interpretations, is vital for the accurate application of law in cases involving the use of dangerous weapons or means to cause hurt. This detailed explanation aims to provide a comprehensive understanding of Section 324 and its significance within the framework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