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326</w:t>
      </w:r>
    </w:p>
    <w:p>
      <w:r>
        <w:t>## Section 326 of the Indian Penal Code: Voluntarily Causing Grievous Hurt by Dangerous Weapons or Means</w:t>
        <w:br/>
        <w:br/>
        <w:t>Section 326 of the Indian Penal Code (IPC) addresses the offense of voluntarily causing grievous hurt by dangerous weapons or means.  This section signifies a substantial escalation in gravity compared to voluntarily causing grievous hurt under Section 325, due to the specific nature of the weapons or means used and the heightened potential for serious and lasting harm. A comprehensive grasp of Section 326 necessitates a detailed examination of its interplay with related provisions, particularly Sections 320 (defining grievous hurt) and 322 (defining the offense of voluntarily causing grievous hurt), and relevant judicial pronouncements. This in-depth analysis will delve into the various facets of Section 326, encompassing its constituent elements, judicial interpretations, relationship with other relevant sections, and its practical ramifications.</w:t>
        <w:br/>
        <w:br/>
        <w:t>**I. The Text of Section 326:**</w:t>
        <w:br/>
        <w:br/>
        <w:t>"Whoever, except in the case provided for by section 335, voluntarily causes grievous hurt by means of any instrument for shooting, stabbing or cutting, or any instrument which, used as a weapon of offence, is likely to cause death, or by means of fire or any heated substance, or by means of any poison or any corrosive substance, or by means of any explosive substance, or by means of any substance which it is deleterious to the human body to inhale, to swallow, or to receive into the blood, or by means of any animal, shall be punished with imprisonment for life, or with imprisonment of either description for a term which may extend to ten years, and shall also be liable to fine."</w:t>
        <w:br/>
        <w:br/>
        <w:br/>
        <w:t>**II. Deconstructing the Elements of the Section:**</w:t>
        <w:br/>
        <w:br/>
        <w:t>1. **"Whoever..."**: This term indicates that the section applies to any individual who commits the offense, regardless of their relationship with the victim.</w:t>
        <w:br/>
        <w:br/>
        <w:t>2. **"Except in the case provided for by section 335..."**: This clause refers to the exception outlined in Section 335, which pertains to voluntarily causing grievous hurt on grave and sudden provocation. If the act falls under the ambit of Section 335, the provisions of Section 326 do not apply. Instead, the lesser punishment prescribed under Section 335 will be applicable.</w:t>
        <w:br/>
        <w:br/>
        <w:t>3. **"Voluntarily causes grievous hurt..."**: This phrase directly links to Section 322, which defines the offense of "voluntarily causing grievous hurt." All elements of Section 322 must be satisfied for Section 326 to apply.  This entails a conscious and deliberate act by the accused, accompanied by either the intention to cause grievous hurt or the knowledge that such hurt is likely to be caused, resulting in the actual infliction of grievous hurt upon the victim.  The definition of "grievous hurt" is provided in Section 320.</w:t>
        <w:br/>
        <w:br/>
        <w:t>4. **"By means of any instrument for shooting, stabbing or cutting..."**: This element mirrors the corresponding clause in Section 324.  It specifies categories of dangerous instruments including firearms, knives, daggers, swords, and other sharp-edged implements used offensively.</w:t>
        <w:br/>
        <w:br/>
        <w:t>5. **"...or any instrument which, used as a weapon of offence, is likely to cause death..."**: This expands the scope to include any instrument that, when used offensively, poses a significant risk of death. An objective assessment is necessary, considering the instrument's nature, manner of use, and the victim's vulnerability.</w:t>
        <w:br/>
        <w:br/>
        <w:t>6. **"...or by means of fire or any heated substance..."**: This encompasses causing grievous hurt through burning, scalding, or the application of heated objects.</w:t>
        <w:br/>
        <w:br/>
        <w:t>7. **"...or by means of any poison or any corrosive substance..."**: This covers using poisonous or corrosive substances to inflict grievous hurt.</w:t>
        <w:br/>
        <w:br/>
        <w:t>8. **"...or by means of any explosive substance..."**: This includes using explosives like bombs or grenades to cause grievous hurt.</w:t>
        <w:br/>
        <w:br/>
        <w:t>9. **"...or by means of any substance which it is deleterious to the human body to inhale, to swallow, or to receive into the blood..."**: This covers any substance harmful when inhaled, ingested, or introduced into the bloodstream, even if not conventionally considered a weapon.</w:t>
        <w:br/>
        <w:br/>
        <w:t>10. **"...or by means of any animal..."**: This addresses instances where an animal is used to inflict grievous hurt.</w:t>
        <w:br/>
        <w:br/>
        <w:t>11. **"...shall be punished with imprisonment for life, or with imprisonment of either description for a term which may extend to ten years, and shall also be liable to fine."**: This prescribes the punishment, ranging from life imprisonment to a maximum of ten years imprisonment, along with a mandatory fine.  "Imprisonment of either description" signifies that both simple and rigorous imprisonment can be imposed, at the court's discretion.</w:t>
        <w:br/>
        <w:br/>
        <w:br/>
        <w:br/>
        <w:t>**III. Understanding the Scope and Application of Section 326:**</w:t>
        <w:br/>
        <w:br/>
        <w:t>* **Enhanced Punishment for Grievous Hurt with Dangerous Means:** Section 326 elevates the punishment for grievous hurt when inflicted using specified dangerous weapons or means, reflecting the heightened potential for severe and lasting harm.</w:t>
        <w:br/>
        <w:br/>
        <w:t>* **Emphasis on the Means Used:** The focus is on the instruments or methods used to cause grievous hurt, making it distinct from Section 325, which doesn't specify the means.</w:t>
        <w:br/>
        <w:br/>
        <w:t>* **Wide Range of Instruments and Methods:**  The section encompasses a broad spectrum of instruments, from traditional weapons to harmful substances and animals.</w:t>
        <w:br/>
        <w:br/>
        <w:t>* **Cognizable and Non-Bailable Offense:** Offenses under Section 326 are typically cognizable and non-bailable, allowing police to arrest without a warrant, and bail is not a matter of right.  However, this can vary depending on the specific facts and circumstances.</w:t>
        <w:br/>
        <w:br/>
        <w:t>* **Non-Compoundable Offense:** Grievous hurt under Section 326 is generally non-compoundable, precluding private settlement without court intervention.</w:t>
        <w:br/>
        <w:br/>
        <w:br/>
        <w:br/>
        <w:t>**IV. Interplay with Related Sections and Distinctions:**</w:t>
        <w:br/>
        <w:br/>
        <w:t>* **Section 319 (Hurt):** This section defines "hurt," which forms the basis for understanding grievous hurt.</w:t>
        <w:br/>
        <w:br/>
        <w:t>* **Section 320 (Grievous Hurt):**  This section defines "grievous hurt," a critical element of Section 326.</w:t>
        <w:br/>
        <w:br/>
        <w:t>* **Section 321 (Voluntarily Causing Hurt):**  This defines voluntarily causing hurt, a less serious offense.</w:t>
        <w:br/>
        <w:br/>
        <w:t>* **Section 322 (Voluntarily Causing Grievous Hurt):**  This defines the offense for which Section 325 and, in cases involving specified dangerous means, Section 326 prescribe punishment.</w:t>
        <w:br/>
        <w:br/>
        <w:t>* **Section 323 (Punishment for Voluntarily Causing Hurt):** This prescribes the punishment for simple hurt.</w:t>
        <w:br/>
        <w:br/>
        <w:t>* **Section 324 (Voluntarily Causing Hurt by Dangerous Weapons or Means):** The key difference between Sections 324 and 326 lies in the severity of the injury caused – simple hurt vs. grievous hurt.  Both involve using dangerous weapons or means.</w:t>
        <w:br/>
        <w:br/>
        <w:t>* **Sections 327 to 329 (Voluntarily Causing Hurt/Grievous Hurt to Extort Property/Confession or to Deter Public Servant):**  These sections relate to causing hurt or grievous hurt with specific ulterior motives, such as extortion or deterring a public servant.</w:t>
        <w:br/>
        <w:br/>
        <w:t>* **Section 335 (Voluntarily Causing Grievous Hurt on Grave and Sudden Provocation):** This offers a lesser punishment for grievous hurt caused on grave and sudden provocation, providing an exception to Section 326.</w:t>
        <w:br/>
        <w:br/>
        <w:br/>
        <w:t>**V. Judicial Interpretations and Case Law:**</w:t>
        <w:br/>
        <w:br/>
        <w:t>Judicial interpretations play a crucial role in clarifying the application of Section 326.  Courts have defined "dangerous weapons or means," "grievous hurt," and the necessary *mens rea*.  Some relevant cases include:</w:t>
        <w:br/>
        <w:br/>
        <w:t>* **Virsa Singh v. State of Punjab (1958):** This case highlighted the importance of considering the nature of the weapon and the part of the body targeted when assessing the likelihood of causing death.</w:t>
        <w:br/>
        <w:br/>
        <w:br/>
        <w:t>**VI. Practical Implications and Examples:**</w:t>
        <w:br/>
        <w:br/>
        <w:t>Understanding Section 326 is essential in practical scenarios like:</w:t>
        <w:br/>
        <w:br/>
        <w:t>* **Acid attacks:** Throwing acid with the intention or knowledge of causing grievous hurt typically falls under Section 326A (specifically dealing with acid attacks), but Section 326 can apply if 326A is not invoked for some reason.</w:t>
        <w:br/>
        <w:br/>
        <w:t>* **Assaults with firearms resulting in grievous hurt:** Using a firearm to cause grievous hurt would fall under this section.</w:t>
        <w:br/>
        <w:br/>
        <w:br/>
        <w:t>**VII. Conclusion:**</w:t>
        <w:br/>
        <w:br/>
        <w:t>Section 326 of the IPC addresses the serious offense of voluntarily causing grievous hurt by dangerous weapons or means, signifying a higher degree of culpability than causing simple hurt or even grievous hurt without such dangerous means. The section's wide scope encompasses various instruments and methods for inflicting harm, and its application requires careful consideration of the specific facts and circumstances of each case. Understanding the nuances of Section 326, its relationship with related provisions, and relevant judicial interpretations is crucial for accurate legal application in cases involving grievous hurt inflicted through dangerous means. This detailed explanation aims to provide a comprehensive understanding of Section 326 and its significance within the Indian legal framework. It is important to note that this explanation is for informational purposes only and should not be construed as legal advice. Consulting with a legal professional is essential for any specific legal situation.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