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w:t>
      </w:r>
    </w:p>
    <w:p>
      <w:r>
        <w:t>## Section 33 of the Indian Penal Code: "Act Done by Several Persons in Furtherance of Common Intention"</w:t>
        <w:br/>
        <w:br/>
        <w:t>Section 33 of the Indian Penal Code (IPC) is a crucial provision that deals with the criminal liability of individuals acting jointly in furtherance of a common intention.  It establishes a principle of shared responsibility, holding each participant accountable for the actions of others if those actions are done in furtherance of their shared intention. This section is frequently invoked in cases involving riots, unlawful assemblies, and other instances of group violence. Understanding Section 33 requires a meticulous examination of its wording, its implications for individual liability, its relationship to other legal concepts like conspiracy and abetment, and its role in maintaining public order and upholding justice.</w:t>
        <w:br/>
        <w:br/>
        <w:t>**The Text of Section 33:**</w:t>
        <w:br/>
        <w:br/>
        <w:t>"Act.—The word “act” denotes as well a series of acts as a single act: the word “omission” denotes as well a series of omissions as a single omission.  Words which refer to acts done extend also to illegal omissions.</w:t>
        <w:br/>
        <w:t>Common intention.—When a criminal act is done by several persons, in furtherance of the common intention of all, each of such persons is liable for that act in the same manner as if it were done by him alone."</w:t>
        <w:br/>
        <w:br/>
        <w:br/>
        <w:t>**Dissecting the Definition:**</w:t>
        <w:br/>
        <w:br/>
        <w:t>Section 33 focuses on the concept of "common intention" and its implications for criminal liability:</w:t>
        <w:br/>
        <w:br/>
        <w:t>1. **"When a criminal act is done":** This indicates that there must be an underlying criminal act committed by one or more members of the group.  The section does not create a separate offense of "common intention"; rather, it modifies the liability for an existing offense when committed in furtherance of a common intention.</w:t>
        <w:br/>
        <w:br/>
        <w:t>2. **"By several persons":**  There must be more than one person involved in the commission of the criminal act. This distinguishes common intention from individual liability.</w:t>
        <w:br/>
        <w:br/>
        <w:t>3. **"In furtherance of the common intention of all":** This is the crucial element.  The criminal act must be committed in furtherance of a shared intention that all members of the group possess. This common intention need not be pre-planned or expressly communicated; it can be inferred from the conduct and circumstances of the case.</w:t>
        <w:br/>
        <w:br/>
        <w:t>4. **"Each of such persons is liable for that act in the same manner as if it were done by him alone":**  This establishes the principle of shared responsibility. Each member of the group is held liable for the criminal act as if they had committed it individually, even if they did not personally perform the act.  This vicarious liability is based on the shared intention that linked their actions.</w:t>
        <w:br/>
        <w:br/>
        <w:br/>
        <w:t>**Key Elements of Common Intention:**</w:t>
        <w:br/>
        <w:br/>
        <w:t>* **Shared Intention:** The existence of a common intention among the group members is the cornerstone of Section 33.  This intention need not be formulated through explicit agreement or formal planning. It can be inferred from the conduct and circumstances surrounding the commission of the offense.</w:t>
        <w:br/>
        <w:br/>
        <w:t>* **Furtherance of the Common Intention:** The criminal act must be committed in furtherance of the shared intention.  This means that the act must be a reasonably foreseeable consequence of pursuing the common intention.  Acts that are completely unrelated to the common intention or go significantly beyond its scope are not covered by Section 33.</w:t>
        <w:br/>
        <w:br/>
        <w:t>* **Participation:** While not explicitly stated in the section, judicial interpretations have established that participation, either active or passive, is essential for invoking Section 33.  Mere presence at the scene of the crime without any participation is not sufficient to establish common intention.</w:t>
        <w:br/>
        <w:br/>
        <w:br/>
        <w:t>**Distinguishing Common Intention from Similar Concepts:**</w:t>
        <w:br/>
        <w:br/>
        <w:t>Section 33's concept of common intention is often confused with other related legal concepts:</w:t>
        <w:br/>
        <w:br/>
        <w:t>* **Similar Intention:** This refers to situations where individuals may have similar but independent intentions without any shared understanding or agreement.  For example, several people might independently decide to loot a shop during a riot, but this doesn't necessarily imply a common intention among them.</w:t>
        <w:br/>
        <w:br/>
        <w:t>* **Joint Intention:** This implies a pre-planned and agreed-upon course of action between two or more individuals. Common intention, however, can arise spontaneously and does not require prior agreement.</w:t>
        <w:br/>
        <w:br/>
        <w:t>* **Conspiracy (Section 120A):** Conspiracy involves an agreement between two or more persons to commit an illegal act. While common intention can involve an agreement, it is not essential.  Common intention can arise spontaneously during the course of an event, while conspiracy requires prior agreement.</w:t>
        <w:br/>
        <w:br/>
        <w:t>* **Abetment (Sections 107-117):** Abetment involves instigating, aiding, or facilitating the commission of an offense. While common intention can involve abetment, it's a broader concept.  All members of a group acting with common intention can be held equally liable, even if some only played a minor role, whereas in abetment, different levels of liability are assigned based on the nature and extent of involvement.</w:t>
        <w:br/>
        <w:br/>
        <w:br/>
        <w:t>**Evidentiary Challenges in Proving Common Intention:**</w:t>
        <w:br/>
        <w:br/>
        <w:t>Establishing common intention can be challenging due to its subjective nature. Direct evidence of a shared intention is often unavailable, requiring reliance on circumstantial evidence:</w:t>
        <w:br/>
        <w:br/>
        <w:t>* **Presence at the Scene:** While mere presence is not sufficient, it can be a relevant factor when considered alongside other evidence.</w:t>
        <w:br/>
        <w:br/>
        <w:t>* **Conduct Before, During, and After the Offense:**  The actions of the individuals before, during, and after the commission of the offense can provide valuable insights into their intentions.</w:t>
        <w:br/>
        <w:br/>
        <w:t>* **Nature of the Act:**  The nature and severity of the criminal act can be indicative of a common intention.</w:t>
        <w:br/>
        <w:br/>
        <w:t>* **Weapons and Instruments Used:** The use of common weapons or instruments can suggest a shared plan or understanding.</w:t>
        <w:br/>
        <w:br/>
        <w:t>* **Shouts and Gestures:**  Shouts, gestures, or other forms of communication during the offense can be evidence of a common intention.</w:t>
        <w:br/>
        <w:br/>
        <w:br/>
        <w:t>**Judicial Interpretations:**</w:t>
        <w:br/>
        <w:br/>
        <w:t>Over the years, courts have extensively interpreted and clarified various aspects of Section 33. Case laws have established precedents regarding the nature of common intention, the evidentiary requirements for proving it, and the scope of liability it imposes.  These interpretations play a crucial role in ensuring that the principle of shared responsibility is applied fairly and justly.</w:t>
        <w:br/>
        <w:br/>
        <w:br/>
        <w:t>**Importance of Section 33:**</w:t>
        <w:br/>
        <w:br/>
        <w:t>Section 33 plays a significant role in the IPC for several reasons:</w:t>
        <w:br/>
        <w:br/>
        <w:t>* **Maintaining Public Order:**  It acts as a deterrent against group violence by holding all participants accountable for the actions of the group, even if they did not personally commit the specific criminal act.</w:t>
        <w:br/>
        <w:br/>
        <w:t>* **Upholding Justice:** It ensures that individuals who participate in criminal activities with a shared intention do not escape liability simply by claiming that they did not personally perform the act.</w:t>
        <w:br/>
        <w:br/>
        <w:br/>
        <w:t>**Conclusion:**</w:t>
        <w:br/>
        <w:br/>
        <w:t>Section 33 of the IPC is a crucial provision that addresses the complexities of criminal liability in situations involving group actions.  By introducing the concept of "common intention," it establishes a principle of shared responsibility, holding each participant accountable for acts done in furtherance of their shared criminal objective.  Understanding the nuances of common intention, its evidentiary challenges, and its relationship to other legal concepts is essential for the proper application of this section and the effective administration of criminal justice. This detailed explanation provides a comprehensive understanding of Section 33, its components, its significance within the framework of the Indian Penal Code, and its crucial role in maintaining public order and upholding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