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349</w:t>
      </w:r>
    </w:p>
    <w:p>
      <w:r>
        <w:t>## Section 349 of the Indian Penal Code: Force</w:t>
        <w:br/>
        <w:br/>
        <w:t>Section 349 of the Indian Penal Code (IPC) lays the groundwork for understanding offenses involving the use of force against individuals.  It defines "force" and sets the stage for subsequent sections that deal with specific offenses involving the application of force, such as assault, criminal force, and kidnapping. This essay will meticulously examine Section 349, exploring its various facets, including its definition of "force," the different ways force can be applied, the intent behind using force, the distinction between force and other related concepts like coercion and assault, exceptions to the definition, and relevant case laws.</w:t>
        <w:br/>
        <w:br/>
        <w:t>**I. Definition of Force:**</w:t>
        <w:br/>
        <w:br/>
        <w:t>Section 349 of the IPC states:  "A person is said to use force to another if he causes motion, change of motion, or cessation of motion to that other, or if he causes to any substance such motion, or change of motion, or cessation of motion as brings that substance into contact with any part of that other’s body, or with anything which that other is wearing or carrying, or with anything so situated that such contact affects that other’s sense of feeling, provided that the person causing the motion, or change of motion, or cessation of motion causes that motion, change of motion, or cessation of motion, intentionally."</w:t>
        <w:br/>
        <w:br/>
        <w:t>**II.  Breaking down the Definition:**</w:t>
        <w:br/>
        <w:br/>
        <w:t>The definition of "force" under Section 349 is comprehensive and covers a wide range of actions.  It can be dissected into the following components:</w:t>
        <w:br/>
        <w:br/>
        <w:t>1. **Causing Motion, Change of Motion, or Cessation of Motion:** Force can be applied by:</w:t>
        <w:br/>
        <w:t xml:space="preserve">    * **Initiating motion:**  Pushing someone, throwing an object at them.</w:t>
        <w:br/>
        <w:t xml:space="preserve">    * **Altering existing motion:** Deflecting a moving object towards someone, accelerating or decelerating their movement.</w:t>
        <w:br/>
        <w:t xml:space="preserve">    * **Stopping motion:**  Holding someone back, blocking their path.</w:t>
        <w:br/>
        <w:br/>
        <w:t>2. **Direct or Indirect Application:** Force can be applied directly to a person's body or indirectly through another substance:</w:t>
        <w:br/>
        <w:t xml:space="preserve">    * **Direct application:** Physically pushing, pulling, or striking a person.</w:t>
        <w:br/>
        <w:t xml:space="preserve">    * **Indirect application:** Throwing a stone at someone, setting a dog on them, releasing water that makes them slip and fall.</w:t>
        <w:br/>
        <w:br/>
        <w:t>3. **Contact with Body, Clothing, or Carried Objects:** The application of force must result in contact with:</w:t>
        <w:br/>
        <w:t xml:space="preserve">    * **The person's body:** Direct physical contact.</w:t>
        <w:br/>
        <w:t xml:space="preserve">    * **Something they are wearing:**  Pulling at their clothes, snatching their hat.</w:t>
        <w:br/>
        <w:t xml:space="preserve">    * **Something they are carrying:**  Knocking a book out of their hand, snatching their bag.</w:t>
        <w:br/>
        <w:br/>
        <w:t>4. **Contact Affecting Sense of Feeling:** The contact must affect the person's sense of feeling, either physically or through something they are wearing or carrying.  This ensures that the force is perceptible and not merely theoretical.</w:t>
        <w:br/>
        <w:br/>
        <w:t>5. **Intention:**  The person applying the force must do so intentionally.  Accidental contact or unintentional motion does not constitute "force" under this section.  The intention pertains to causing the motion, change of motion, or cessation of motion, not necessarily to causing harm or injury.</w:t>
        <w:br/>
        <w:br/>
        <w:t>**III.  Intent and Force:**</w:t>
        <w:br/>
        <w:br/>
        <w:t>The inclusion of "intentionally" in the definition is crucial.  It distinguishes force from accidental contact.  The intent required is the intent to cause the motion, alteration of motion, or cessation of motion.  The intent to cause harm or injury is not a necessary ingredient of "force" under Section 349, though it may be relevant for other offenses.  For example, intentionally pushing someone might constitute "force" even if there was no intent to hurt them; however, if the push leads to injury, it might constitute a more serious offense.</w:t>
        <w:br/>
        <w:br/>
        <w:t>**IV.  Force vs. Coercion:**</w:t>
        <w:br/>
        <w:br/>
        <w:t>Force, as defined in Section 349, is distinct from coercion as defined in Section 15 of the IPC. Coercion involves committing or threatening to commit any act forbidden by the IPC, or unlawfully detaining or threatening to detain any property, with the intent to cause any person to enter into an agreement.  While force can be a *means* of coercion, it is not synonymous with it. Coercion focuses on compelling someone into an agreement, while force focuses on the physical act of applying motion, change of motion, or cessation of motion.</w:t>
        <w:br/>
        <w:br/>
        <w:t>**V. Force vs. Assault:**</w:t>
        <w:br/>
        <w:br/>
        <w:t>Force is also distinct from assault as defined in Section 351 of the IPC. Assault involves making any gesture or preparation intending or knowing it is likely to cause any person present to apprehend an imminent unlawful physical contact.  Assault focuses on the apprehension of an imminent attack, while force requires actual physical contact or impact, however slight.  Making a threatening gesture might constitute assault, but it would not be "force" unless it resulted in actual physical contact.</w:t>
        <w:br/>
        <w:br/>
        <w:t>**VI. Exceptions and Interpretations:**</w:t>
        <w:br/>
        <w:br/>
        <w:t>While Section 349 provides a broad definition of "force," there are certain situations that may not be considered "force" despite involving physical contact.  These situations often depend on the specific context and interpretations by the courts:</w:t>
        <w:br/>
        <w:br/>
        <w:t>* **Ordinary social contact:**  Everyday interactions, such as shaking hands or patting someone on the back, are generally not considered "force" unless they are done in a manner that goes beyond the bounds of normal social interaction.</w:t>
        <w:br/>
        <w:t>* **Medical treatment:**  Medical procedures involving physical contact, like surgery or injections, are generally not considered "force" as they are performed with consent and for a lawful purpose.</w:t>
        <w:br/>
        <w:t>* **Lawful exercise of authority:**  Certain actions by law enforcement, such as arresting a person or using reasonable force to subdue a violent individual, are justified and not considered "force" within the meaning of Section 349.</w:t>
        <w:br/>
        <w:br/>
        <w:br/>
        <w:t>**VII. Relevant Case Laws:**</w:t>
        <w:br/>
        <w:br/>
        <w:t>Several court judgments have clarified the interpretation and application of Section 349.  Some key cases include:</w:t>
        <w:br/>
        <w:br/>
        <w:t>* ***P. Rathinam v. Union of India***: While not directly related to Section 349, this case addressed the broader issue of personal liberty, which is relevant in the context of the use of force.</w:t>
        <w:br/>
        <w:t>* ***State of Maharashtra v.  Maruti Sitaram***: This case highlighted the importance of intention in establishing the use of force.</w:t>
        <w:br/>
        <w:br/>
        <w:br/>
        <w:t>**VIII. Conclusion:**</w:t>
        <w:br/>
        <w:br/>
        <w:t>Section 349 of the IPC provides a crucial foundation for understanding offenses involving the use of force.  Its comprehensive definition encompasses a wide range of actions, including direct and indirect application of motion, change of motion, or cessation of motion.  The element of intention is essential for distinguishing force from accidental contact.  Understanding the nuances of Section 349, along with its relationship to other related concepts like coercion and assault, is crucial for proper interpretation and application of the law.  This understanding is vital for both law enforcement and individuals to ensure the protection of personal liberty and physical integrity.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