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354</w:t>
      </w:r>
    </w:p>
    <w:p>
      <w:r>
        <w:t>## Section 354 of the Indian Penal Code: Assault or Criminal Force to Woman with Intent to Outrage her Modesty</w:t>
        <w:br/>
        <w:br/>
        <w:t>Section 354 of the Indian Penal Code (IPC) addresses the specific offense of assaulting or using criminal force against a woman with the intent to outrage her modesty. This provision recognizes the vulnerability of women to such acts and aims to protect their dignity and bodily integrity.  Over the years, Section 354 has undergone several amendments to broaden its scope and enhance the punishment for offenders, reflecting the evolving understanding of sexual offenses and the need for stronger legal protection for women. This essay will provide a comprehensive analysis of Section 354, exploring its various aspects, including its historical evolution, essential ingredients, the meaning of "outraging the modesty of a woman," the distinction between assault and criminal force, the nature of intention required, the burden of proof, defenses available to the accused, the prescribed punishment, relevant case laws, and the significance of this section in addressing violence against women and ensuring their safety and dignity.</w:t>
        <w:br/>
        <w:br/>
        <w:t>**I. Historical Evolution of Section 354:**</w:t>
        <w:br/>
        <w:br/>
        <w:t>Originally, Section 354 dealt with assault or criminal force with intent to outrage a woman's modesty, prescribing a relatively lenient punishment.  However, recognizing the inadequacy of the original provision in addressing the gravity of such offenses, several amendments have been made:</w:t>
        <w:br/>
        <w:br/>
        <w:t>* **2013 Amendment (Criminal Law (Amendment) Act, 2013):** This amendment introduced several new offenses, including Section 354A (sexual harassment), Section 354B (assault or use of criminal force to woman with intent to disrobe), Section 354C (voyeurism), and Section 354D (stalking).  The punishment for Section 354 was also enhanced.</w:t>
        <w:br/>
        <w:br/>
        <w:t>* **2018 Amendment (Criminal Law (Amendment) Ordinance, 2018):**  Following the widespread outrage over several high-profile sexual assault cases, this ordinance further strengthened the law by introducing the death penalty for the rape of a girl below the age of 12 years and increasing the minimum punishment for the rape of a woman to 10 years. While not directly amending Section 354, this amendment reflected the broader societal concern regarding sexual violence against women and the demand for stricter penalties.</w:t>
        <w:br/>
        <w:br/>
        <w:br/>
        <w:t>**II. Essential Ingredients of Section 354:**</w:t>
        <w:br/>
        <w:br/>
        <w:t>To establish the offense under Section 354, the prosecution must prove the following essential ingredients beyond a reasonable doubt:</w:t>
        <w:br/>
        <w:br/>
        <w:t>1. **Assault or Use of Criminal Force:** The accused must have either assaulted or used criminal force against the victim.</w:t>
        <w:br/>
        <w:t xml:space="preserve">    * **Assault (Section 351):** Making any gesture or preparation intending or knowing it to be likely that such gesture or preparation will cause any person present to apprehend imminent unlawful physical contact.</w:t>
        <w:br/>
        <w:t xml:space="preserve">    * **Criminal Force (Section 350):**  Intentionally using force to any person, without that person's consent, in order to the committing of any offense, or with the knowledge that such force is likely to cause injury, fear, or annoyance.</w:t>
        <w:br/>
        <w:br/>
        <w:t>2. **Victim is a Woman:** The victim of the assault or criminal force must be a woman.</w:t>
        <w:br/>
        <w:br/>
        <w:t>3. **Intent to Outrage Modesty:** The accused must have committed the assault or used criminal force with the specific intention to outrage the modesty of the woman.</w:t>
        <w:br/>
        <w:br/>
        <w:br/>
        <w:t>**III. "Outraging the Modesty of a Woman":**</w:t>
        <w:br/>
        <w:br/>
        <w:t>The term "modesty" is not specifically defined in the IPC.  Judicial interpretations have clarified that it refers to the woman's sense of dignity and self-respect.  An act outrages a woman's modesty if it violates her sense of decency and propriety.  This is a subjective test that considers the perspective of the victim and the societal context.  Factors such as the nature of the act, the surrounding circumstances, and the victim's reaction are relevant in determining whether modesty has been outraged.</w:t>
        <w:br/>
        <w:br/>
        <w:t>**IV. Nature of Intention Required:**</w:t>
        <w:br/>
        <w:br/>
        <w:t>Section 354 requires a specific intention to outrage the modesty of the woman.  This means that the prosecution must prove that the accused's primary objective was to violate the woman's sense of dignity and self-respect.  If the accused's actions were motivated by some other intention, even if they incidentally caused outrage to the woman's modesty, Section 354 may not apply.</w:t>
        <w:br/>
        <w:br/>
        <w:br/>
        <w:t>**V. Burden of Proof:**</w:t>
        <w:br/>
        <w:br/>
        <w:t>The burden of proving the offense under Section 354 lies entirely with the prosecution.  They must establish all the essential ingredients beyond a reasonable doubt. The accused is presumed innocent until proven guilty.</w:t>
        <w:br/>
        <w:br/>
        <w:t>**VI. Defenses Available to the Accused:**</w:t>
        <w:br/>
        <w:br/>
        <w:t>An accused charged under Section 354 can raise various defenses:</w:t>
        <w:br/>
        <w:br/>
        <w:t>* **Lack of intention:**  The accused can argue that they did not have the specific intention to outrage the woman's modesty.</w:t>
        <w:br/>
        <w:t>* **Consent:** If the woman freely and voluntarily consented to the physical contact, it would not constitute an offense under Section 354.  However, consent obtained through coercion, fraud, or misrepresentation is not valid.</w:t>
        <w:br/>
        <w:t>* **Mistake of fact:** The accused can argue that they acted under a genuine and reasonable belief in a set of facts that, if true, would have made their actions lawful.</w:t>
        <w:br/>
        <w:t>* **No assault or criminal force:**  The accused can argue that their actions did not constitute assault or criminal force as defined under the IPC.</w:t>
        <w:br/>
        <w:br/>
        <w:br/>
        <w:t>**VII. Prescribed Punishment:**</w:t>
        <w:br/>
        <w:br/>
        <w:t>The punishment for Section 354 is imprisonment for a term which shall not be less than one year but which may extend to five years, and with fine. The enhanced punishment reflects the seriousness of the offense and aims to deter such acts.  The actual sentence imposed will depend on the specific circumstances of the case, the nature of the assault or criminal force used, and the impact on the victim.</w:t>
        <w:br/>
        <w:br/>
        <w:br/>
        <w:t>**VIII. Relevant Case Laws:**</w:t>
        <w:br/>
        <w:br/>
        <w:t>Several landmark judgments have shaped the interpretation and application of Section 354:</w:t>
        <w:br/>
        <w:br/>
        <w:t>* ***Vishaka v. State of Rajasthan***:  This case led to the formulation of guidelines to prevent sexual harassment at the workplace, recognizing the importance of protecting women's dignity and safety in all spheres of life.</w:t>
        <w:br/>
        <w:br/>
        <w:t>* ***State of Punjab v. Gurmit Singh***:  This case clarified the meaning of "outraging the modesty of a woman," emphasizing that it involves an act that is indecent and disrespectful from the perspective of the woman.</w:t>
        <w:br/>
        <w:br/>
        <w:br/>
        <w:t>**IX. Conclusion:**</w:t>
        <w:br/>
        <w:br/>
        <w:t>Section 354 of the IPC is a crucial legal provision aimed at protecting women from acts that violate their dignity and bodily integrity.  It penalizes assault or criminal force committed with the specific intent to outrage a woman's modesty.  The section has evolved over time to better address the complexities of such offenses and provide stronger protection for women.  Understanding the nuances of Section 354, including its essential ingredients, the concept of "modesty," the nature of intention required, and the available defenses, is crucial for ensuring its effective implementation and safeguarding women's safety and dignity.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