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355</w:t>
      </w:r>
    </w:p>
    <w:p>
      <w:r>
        <w:t>## Section 355 of the Indian Penal Code: Assault or Criminal Force with Intent to Dishonor Person, Otherwise Than on Grave Provocation</w:t>
        <w:br/>
        <w:br/>
        <w:t>Section 355 of the Indian Penal Code (IPC) addresses the offense of assaulting or using criminal force against a person with the intent to dishonor them, except in cases where the act is committed under grave and sudden provocation.  This provision recognizes the importance of protecting an individual's dignity and self-respect, acknowledging that physical acts intended to dishonor a person can cause significant emotional and psychological harm.  This essay will delve into a comprehensive analysis of Section 355, exploring its various facets, including its essential ingredients, the meaning of "dishonor," the distinction between assault and criminal force, the nature of intention required, the exception of grave and sudden provocation, the burden of proof, defenses available to the accused, the prescribed punishment, relevant case laws, and the significance of this section in safeguarding individual dignity and maintaining public order.</w:t>
        <w:br/>
        <w:br/>
        <w:t>**I. The Text of Section 355:**</w:t>
        <w:br/>
        <w:br/>
        <w:t>Section 355 of the IPC states: “Whoever assaults or uses criminal force to any person, intending thereby to dishonour that person, otherwise than on grave and sudden provocation, shall be punished with imprisonment of either description for a term which may extend to two years, or with fine, or with both.”</w:t>
        <w:br/>
        <w:br/>
        <w:t>**II. Essential Ingredients of Section 355:**</w:t>
        <w:br/>
        <w:br/>
        <w:t>To establish the offense under Section 355, the prosecution must prove the following essential ingredients beyond a reasonable doubt:</w:t>
        <w:br/>
        <w:br/>
        <w:t>1. **Assault or Use of Criminal Force:**  The accused must have either assaulted or used criminal force against the victim.</w:t>
        <w:br/>
        <w:t xml:space="preserve">    * **Assault (Section 351):** Making any gesture or preparation intending or knowing it to be likely that such gesture or preparation will cause any person present to apprehend that the person making the gesture or preparation is about to use criminal force.</w:t>
        <w:br/>
        <w:t xml:space="preserve">    * **Criminal Force (Section 350):**  Intentionally using force to any person, without that person's consent, in order to the committing of any offense, or with the knowledge that such force is likely to cause injury, fear, or annoyance.</w:t>
        <w:br/>
        <w:br/>
        <w:t>2. **Intent to Dishonor:** The accused must have committed the assault or used criminal force with the specific intent to dishonor the victim.  This subjective element focuses on the accused's mental state and their objective in committing the act.</w:t>
        <w:br/>
        <w:br/>
        <w:t>3. **Absence of Grave and Sudden Provocation:**  The assault or criminal force must not have been committed under grave and sudden provocation. This exception recognizes that in certain circumstances, a person may act impulsively in response to extreme provocation, mitigating the culpability of their actions.</w:t>
        <w:br/>
        <w:br/>
        <w:br/>
        <w:t>**III. Understanding "Dishonor":**</w:t>
        <w:br/>
        <w:br/>
        <w:t>The term "dishonor" in Section 355 is not strictly defined in the IPC.  Judicial interpretations have clarified that it refers to lowering a person's reputation or respect in the eyes of others or causing them to feel humiliated or insulted. The act must be such that it would generally be considered disrespectful or degrading in the societal context. The subjective perception of the victim is relevant, but the act must also be objectively capable of causing dishonor.</w:t>
        <w:br/>
        <w:br/>
        <w:t>**IV. Nature of Intention Required:**</w:t>
        <w:br/>
        <w:br/>
        <w:t>Section 355 requires a specific intention to dishonor the victim.  The prosecution must establish that the accused's primary objective was to insult or humiliate the victim.  If the accused's actions were motivated by some other intention, even if they incidentally resulted in the victim feeling dishonored, Section 355 may not apply.</w:t>
        <w:br/>
        <w:br/>
        <w:br/>
        <w:t>**V. Exception of Grave and Sudden Provocation:**</w:t>
        <w:br/>
        <w:br/>
        <w:t>The phrase "grave and sudden provocation" operates as an exception to Section 355.  If the accused can demonstrate that they acted under grave and sudden provocation, this section will not apply.  The principles for determining grave and sudden provocation are similar to those discussed in the context of Section 352.  The provocation must be sufficiently serious, sudden, and capable of causing a reasonable person to lose self-control.</w:t>
        <w:br/>
        <w:br/>
        <w:t>**VI. Burden of Proof:**</w:t>
        <w:br/>
        <w:br/>
        <w:t>The burden of proving the offense under Section 355 rests solely with the prosecution.  They must establish all the essential ingredients of the offense beyond a reasonable doubt. The accused is presumed innocent until proven guilty.</w:t>
        <w:br/>
        <w:br/>
        <w:t>**VII. Defenses Available to the Accused:**</w:t>
        <w:br/>
        <w:br/>
        <w:t>An accused charged under Section 355 can raise various defenses:</w:t>
        <w:br/>
        <w:br/>
        <w:t>* **Grave and sudden provocation:** As discussed above, this is a crucial defense.  If the accused can successfully establish that they acted under grave and sudden provocation, Section 355 will not apply.</w:t>
        <w:br/>
        <w:t>* **Lack of intention:**  The accused can argue that they did not have the specific intention to dishonor the victim.</w:t>
        <w:br/>
        <w:t>* **Consent:**  While consent may not be a complete defense in all situations, it can be relevant in mitigating the gravity of the offense.</w:t>
        <w:br/>
        <w:t>* **Mistake of fact:** The accused can argue that they acted under a genuine and reasonable belief in a set of facts that, if true, would have made their actions lawful.</w:t>
        <w:br/>
        <w:t>* **No assault or criminal force:** The accused can argue that their actions did not constitute assault or criminal force as defined under the IPC.</w:t>
        <w:br/>
        <w:br/>
        <w:br/>
        <w:t>**VIII. Prescribed Punishment:**</w:t>
        <w:br/>
        <w:br/>
        <w:t>Section 355 prescribes a punishment of imprisonment for up to two years, or with fine, or with both. The punishment is designed to deter such acts and reflect the seriousness of violating a person's dignity.  The actual sentence imposed will depend on the specific circumstances of the case, the nature of the assault or criminal force used, and the impact on the victim.</w:t>
        <w:br/>
        <w:br/>
        <w:t>**IX. Relevant Case Laws:**</w:t>
        <w:br/>
        <w:br/>
        <w:t>Several court judgments have contributed to the understanding and application of Section 355:</w:t>
        <w:br/>
        <w:br/>
        <w:t>* ***Durgacharan Barik v. State of Orissa***:  This case discussed the meaning of "dishonor" in the context of Section 355.</w:t>
        <w:br/>
        <w:br/>
        <w:t>* ***Randhir Singh v. State of Punjab***:  This case highlighted the importance of proving the specific intention to dishonor.</w:t>
        <w:br/>
        <w:br/>
        <w:br/>
        <w:t>**X. Conclusion:**</w:t>
        <w:br/>
        <w:br/>
        <w:t>Section 355 of the IPC serves as an essential legal tool for protecting individuals from acts of physical violence intended to dishonor them. It recognizes that such acts can cause significant harm to a person's dignity and self-respect. By punishing those who commit assault or use criminal force with the intent to dishonor, this section helps maintain public order and uphold the value of individual dignity.  Understanding the nuances of Section 355, including its essential ingredients, the concept of "dishonor," the exception of grave and sudden provocation, and the available defenses, is crucial for ensuring its effective implementation and safeguarding individual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