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367</w:t>
      </w:r>
    </w:p>
    <w:p>
      <w:r>
        <w:t>## A Comprehensive Analysis of Section 367 of the Indian Penal Code: Kidnapping or Abducting in Order to Subject Person to Grievous Hurt, Slavery, etc.</w:t>
        <w:br/>
        <w:br/>
        <w:t>Section 367 of the Indian Penal Code (IPC) deals with the aggravated forms of kidnapping and abduction where the intention is to subject the victim to grievous hurt, slavery, or other forms of exploitation. This section recognizes that kidnapping and abduction are not always isolated acts but can be precursors to further, more serious crimes.  By specifically addressing these ulterior motives, Section 367 aims to deter such aggravated offences and provide enhanced protection to potential victims.  A detailed understanding of this section is crucial for effective law enforcement, prosecution, and adjudication of these complex crimes.</w:t>
        <w:br/>
        <w:br/>
        <w:t>**I. The Essence of Section 367:**</w:t>
        <w:br/>
        <w:br/>
        <w:t>Section 367 builds upon the foundations laid by Sections 359 (Kidnapping), 361 (Kidnapping from Lawful Guardianship), and 362 (Abduction). It goes beyond the basic act of kidnapping or abducting by focusing on the *purpose* behind the deprivation of liberty.  This section recognizes the increased vulnerability of a kidnapped or abducted person and the potential for further harm they face, particularly when the intention is to inflict grievous hurt, enslave them, or subject them to other forms of exploitation.</w:t>
        <w:br/>
        <w:br/>
        <w:t>**II. Dissecting the Elements of Section 367:**</w:t>
        <w:br/>
        <w:br/>
        <w:t>To establish an offence under Section 367, the prosecution must prove the following elements beyond a reasonable doubt:</w:t>
        <w:br/>
        <w:br/>
        <w:t>1. **Kidnapping or Abducting:**</w:t>
        <w:br/>
        <w:br/>
        <w:t xml:space="preserve">    The foundation of the offence lies in the act of kidnapping or abducting, as defined in the preceding sections of the IPC.  The prosecution must first establish that the accused either kidnapped or abducted the victim.</w:t>
        <w:br/>
        <w:br/>
        <w:t xml:space="preserve">    * **Kidnapping (Section 359):**  This includes conveying a person beyond the limits of India, taking or enticing a person out of the keeping of their lawful guardian, or concealing a person from someone who has the right to their custody.</w:t>
        <w:br/>
        <w:br/>
        <w:t xml:space="preserve">    * **Abduction (Section 362):**  This involves compelling or inducing a person to go from any place with the intention of secretly and wrongfully confining them.</w:t>
        <w:br/>
        <w:br/>
        <w:t>2. **Intention to Subject Person to Grievous Hurt, Slavery, etc.:**</w:t>
        <w:br/>
        <w:br/>
        <w:t xml:space="preserve">    This is the crucial element that distinguishes Section 367 from other kidnapping or abduction offences. The prosecution must prove that the accused had the specific intention, *at the time of kidnapping or abducting*, to subject the victim to one of the following:</w:t>
        <w:br/>
        <w:br/>
        <w:t xml:space="preserve">    * **Grievous Hurt:**  As defined in Section 320 of the IPC, grievous hurt includes injuries of a serious nature,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any hurt which endangers life or which causes the sufferer to be during the space of twenty days in severe bodily pain, or unable to follow his usual pursuits.</w:t>
        <w:br/>
        <w:br/>
        <w:t xml:space="preserve">    * **Slavery:**  This involves forcing the victim into a state of servitude, depriving them of their freedom and forcing them to work against their will.</w:t>
        <w:br/>
        <w:br/>
        <w:t xml:space="preserve">    * **Unnatural Lust:** This refers to any non-procreative sexual act.</w:t>
        <w:br/>
        <w:br/>
        <w:t xml:space="preserve">    * **Any Illegal or Immoral Purpose:** This is a broad category that encompasses a range of exploitative purposes, including forced labor, prostitution, organ trafficking, and other forms of exploitation that are either illegal or considered immoral by societal standards.</w:t>
        <w:br/>
        <w:br/>
        <w:t>**III.  Evidentiary Challenges in Proving Intent:**</w:t>
        <w:br/>
        <w:br/>
        <w:t>Similar to proving intent in other offences, demonstrating the specific intent under Section 367 can be challenging. Direct evidence of intent is rare, and the prosecution often relies on circumstantial evidence. This can include:</w:t>
        <w:br/>
        <w:br/>
        <w:t xml:space="preserve">    * **Circumstances surrounding the kidnapping/abduction:** The method used, the location where the victim was held, and any preparations made by the accused can suggest their intentions.</w:t>
        <w:br/>
        <w:br/>
        <w:t xml:space="preserve">    * **Conduct of the accused before, during, and after the act:** Statements made by the accused, their behavior towards the victim, and any attempts to conceal their actions can be relevant.</w:t>
        <w:br/>
        <w:br/>
        <w:t xml:space="preserve">    * **Evidence of subsequent acts:**  If the victim is subsequently subjected to grievous hurt, slavery, or other exploitation, it strongly suggests the accused's initial intent.</w:t>
        <w:br/>
        <w:br/>
        <w:t xml:space="preserve">    * **Expert testimony:**  Medical evidence, forensic analysis, and expert opinions can help establish the nature and extent of the harm inflicted and corroborate the victim's account.</w:t>
        <w:br/>
        <w:br/>
        <w:t>**IV. Punishment under Section 367:**</w:t>
        <w:br/>
        <w:br/>
        <w:t>Section 367 prescribes a punishment of imprisonment for a term which may extend to ten years, and shall also be liable to fine.  The actual sentence imposed can vary depending on the specific circumstances of the case, the severity of the intended harm, and the nature of the exploitation.</w:t>
        <w:br/>
        <w:br/>
        <w:t>**V.  Distinguishing Section 367 from Related Offences:**</w:t>
        <w:br/>
        <w:br/>
        <w:t>Section 367 needs to be distinguished from other related offences, including:</w:t>
        <w:br/>
        <w:br/>
        <w:t xml:space="preserve">    * **Sections 320-326 (Offences Affecting Life):** If the intended grievous hurt is inflicted, the accused can be charged under both Section 367 and the relevant section dealing with the specific injury caused.</w:t>
        <w:br/>
        <w:br/>
        <w:t xml:space="preserve">    * **Section 370 (Trafficking of Persons):** If the kidnapping or abduction is done for the purpose of trafficking, Section 370 would apply.</w:t>
        <w:br/>
        <w:br/>
        <w:t xml:space="preserve">    * **Section 372 (Selling Minors for Purposes of Prostitution):**  If the victim is a minor and the intention is prostitution, Section 372 applies.</w:t>
        <w:br/>
        <w:br/>
        <w:t xml:space="preserve">    * **Section 373 (Buying Minors for Purposes of Prostitution):**  If the accused buys a minor for prostitution, Section 373 applies.</w:t>
        <w:br/>
        <w:br/>
        <w:br/>
        <w:t>**VI. The Importance of Thorough Investigation:**</w:t>
        <w:br/>
        <w:br/>
        <w:t>Thorough and timely investigation is crucial in cases involving Section 367.  Securing the victim's safety and well-being, collecting medical and forensic evidence, gathering witness testimonies, and meticulously documenting the accused's actions are essential for successful prosecution.</w:t>
        <w:br/>
        <w:br/>
        <w:br/>
        <w:t>**VII.  Conclusion:**</w:t>
        <w:br/>
        <w:br/>
        <w:t>Section 367 of the IPC criminalizes kidnapping or abduction with the intention of subjecting the victim to grievous hurt, slavery, or other forms of exploitation.  This section recognizes the potential for further harm inherent in such acts and aims to deter these aggravated offences.  Understanding the nuances of Section 367, including the specific elements, the evidentiary challenges in proving intent, and the distinction from related offences, is crucial for effective law enforcement, prosecution, and judicial interpretation.  A comprehensive and sensitive approach to investigation, coupled with a nuanced understanding of the law, is essential for ensuring justice for the victims and upholding the fundamental right to life and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