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369</w:t>
      </w:r>
    </w:p>
    <w:p>
      <w:r>
        <w:t>## Section 369 of the Indian Penal Code: Kidnapping or Abducting a Child Under Ten Years of Age</w:t>
        <w:br/>
        <w:br/>
        <w:t>Section 369 of the Indian Penal Code (IPC) addresses the specific crime of kidnapping or abducting a child under the age of ten. It distinguishes itself from other kidnapping offenses (Sections 363-368) due to the vulnerable nature of the victim and the heightened societal concern for the safety and well-being of young children. This essay will delve into the various aspects of Section 369, exploring its definition, ingredients, punishment, related offenses, legal interpretations, and social implications.</w:t>
        <w:br/>
        <w:br/>
        <w:t>**Definition and Scope:**</w:t>
        <w:br/>
        <w:br/>
        <w:t>Section 369 of the IPC states: "Whoever kidnaps or abducts any child under [ten] years of age with the intention of taking dishonestly any movable property from the person of such child, shall be punished with imprisonment of either description for a term which may extend to seven years, and shall also be liable to fine."</w:t>
        <w:br/>
        <w:br/>
        <w:t>This section specifically criminalizes the act of kidnapping or abducting a child below ten years old with the express intention of stealing their movable property. This differentiates it from other forms of kidnapping where the motive might be different, such as ransom, forced labor, or illegal adoption. The section focuses on the combined act of child abduction and property theft, recognizing the inherent vulnerability of young children to such exploitation.</w:t>
        <w:br/>
        <w:br/>
        <w:t>**Key Ingredients of the Offense:**</w:t>
        <w:br/>
        <w:br/>
        <w:t>To establish an offense under Section 369, the prosecution must prove the following elements beyond a reasonable doubt:</w:t>
        <w:br/>
        <w:br/>
        <w:t>1. **Kidnapping or Abduction:** The accused must have either kidnapped or abducted the child. While the IPC doesn't explicitly define these terms, judicial interpretations have clarified their meaning. Kidnapping involves taking or carrying away a person by force or fraud, while abduction encompasses enticing or inducing a child to leave lawful guardianship. The use of force or deception is essential in establishing these elements.  Merely taking a child without the guardian's consent may not constitute kidnapping or abduction if no element of force, fraud, or inducement is present.</w:t>
        <w:br/>
        <w:br/>
        <w:t>2. **Child Under Ten Years of Age:** The victim must be a child below the age of ten. This age limit reflects the heightened vulnerability and diminished capacity of younger children to understand and resist such criminal acts.  The prosecution must provide sufficient evidence to prove the child's age, such as birth certificates, school records, or medical documentation.</w:t>
        <w:br/>
        <w:br/>
        <w:t>3. **Intention to Steal Movable Property:**  The accused must have the specific intention of stealing movable property from the person of the child. This is the crucial element that distinguishes Section 369 from other kidnapping offenses.  The intention must exist at the time of the kidnapping or abduction. Subsequent theft after the act won't fall under this section, though it might attract other charges. The property must be "movable," encompassing any tangible item that can be moved, such as jewelry, money, or electronic devices. The value of the property is irrelevant for establishing the offense.</w:t>
        <w:br/>
        <w:br/>
        <w:t>4. **From the Person of Such Child:** The property intended to be stolen must be on the person of the child.  This requirement reinforces the direct connection between the abduction and the intended theft.  If the intention is to steal property from the child's home or elsewhere after the abduction, it won't fall under this section.</w:t>
        <w:br/>
        <w:br/>
        <w:t>**Punishment:**</w:t>
        <w:br/>
        <w:br/>
        <w:t>Section 369 prescribes a punishment of imprisonment for a term which may extend to seven years, along with a fine.  The severity of the punishment underscores the gravity of the offense. The judge has discretion to determine the appropriate sentence based on the specific facts and circumstances of the case, considering factors such as the child's age, the nature of the abduction, and the value of the intended stolen property.</w:t>
        <w:br/>
        <w:br/>
        <w:t>**Distinction from Related Offenses:**</w:t>
        <w:br/>
        <w:br/>
        <w:t>Section 369 must be distinguished from other related kidnapping offenses:</w:t>
        <w:br/>
        <w:br/>
        <w:t>* **Section 363 (Kidnapping):** This section covers the general offense of kidnapping, regardless of the victim's age or the motive.  Section 369 is a specific instance of kidnapping, attracting a higher punishment due to the vulnerability of the child and the specific intention of theft.</w:t>
        <w:br/>
        <w:br/>
        <w:t>* **Sections 364, 364A, 365 (Kidnapping and Abduction for Murder, Ransom, or Other Purposes):** These sections deal with kidnapping or abduction for specific purposes like murder, ransom, or grievous hurt. Section 369 specifically targets theft from the child. If the abduction is for a purpose other than theft, these sections will apply instead.</w:t>
        <w:br/>
        <w:br/>
        <w:t>* **Section 368 (Wrongfully Concealing or Keeping in Confinement Kidnapped or Abducted Person):** This section deals with the act of concealing or confining a kidnapped or abducted person. If a child under ten is kidnapped or abducted under Section 369 and subsequently concealed or confined, Section 368 might also be applicable.</w:t>
        <w:br/>
        <w:br/>
        <w:t>**Legal Interpretations and Judicial Pronouncements:**</w:t>
        <w:br/>
        <w:br/>
        <w:t>Various judicial pronouncements have shaped the interpretation and application of Section 369. Courts have clarified the meaning of "kidnapping" and "abduction," emphasizing the need for force, fraud, or inducement. They have also stressed the importance of proving the specific intention to steal from the child at the time of the abduction.  The prosecution bears the burden of proving all the essential ingredients beyond reasonable doubt.  The absence of any one element can lead to acquittal.</w:t>
        <w:br/>
        <w:br/>
        <w:br/>
        <w:t>**Social Implications and Concerns:**</w:t>
        <w:br/>
        <w:br/>
        <w:t>Section 369 reflects the societal concern for the safety and protection of children. The offense targets a particularly heinous form of exploitation, where young children are abducted for the purpose of stealing their belongings.  The vulnerability of young children makes them easy targets for such criminals. The law aims to deter such crimes by imposing stringent punishment and highlighting the seriousness of the offense.</w:t>
        <w:br/>
        <w:br/>
        <w:br/>
        <w:t>**Conclusion:**</w:t>
        <w:br/>
        <w:br/>
        <w:t>Section 369 of the IPC plays a crucial role in protecting children from the combined threat of abduction and theft. By focusing on the specific vulnerability of children under ten and the specific criminal intent of stealing their property, the section provides a strong legal framework for prosecuting such offenders.  The stringent punishment prescribed under this section serves as a deterrent and underscores the societal commitment to safeguarding the well-being of its youngest members.  Continued awareness, effective law enforcement, and judicial vigilance are crucial to combating this crime and ensuring the safety and security of children.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