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378</w:t>
      </w:r>
    </w:p>
    <w:p>
      <w:r>
        <w:t>## Section 378 of the Indian Penal Code: A Comprehensive Analysis of Theft</w:t>
        <w:br/>
        <w:br/>
        <w:t>Section 378 of the Indian Penal Code (IPC) defines the offense of theft. This seemingly straightforward offense is, in reality, a complex legal concept with nuanced interpretations developed through extensive case law. This detailed examination will dissect the elements of theft as defined in Section 378, exploring its various facets, related provisions, exceptions, and relevant judicial pronouncements.</w:t>
        <w:br/>
        <w:br/>
        <w:t>**I. Definition of Theft (Section 378)**</w:t>
        <w:br/>
        <w:br/>
        <w:t>Section 378 of the IPC states:</w:t>
        <w:br/>
        <w:br/>
        <w:t>"Whoever, intending to take dishonestly any movable property out of the possession of any person without that person’s consent, moves that property in order to such taking, is said to commit theft."</w:t>
        <w:br/>
        <w:br/>
        <w:br/>
        <w:t>This concise definition encapsulates several crucial elements:</w:t>
        <w:br/>
        <w:br/>
        <w:t>* **Dishonest Intention:**  The act must be accompanied by a dishonest intention. Section 24 of the IPC defines "dishonestly" as intending to cause "wrongful gain" to one person or "wrongful loss" to another person.  "Wrongful gain" and "wrongful loss" are further defined in Section 23.  Essentially, the intention must be to deprive the owner of their property unlawfully.</w:t>
        <w:br/>
        <w:br/>
        <w:t>* **Movable Property:** The object of theft must be "movable property."  Section 22 of the IPC defines movable property as property of every description, except land and things attached to the earth or permanently fastened to anything attached to the earth. This includes tangible items like jewelry, electronics, and vehicles, as well as intangible things like electricity and data stored on electronic devices.</w:t>
        <w:br/>
        <w:br/>
        <w:t>* **Out of the Possession of Any Person:** The property must be taken "out of the possession of any person."  Possession, in legal terms, is a complex concept encompassing both physical control and the intention to hold and exercise control over the property.  It is important to note that ownership and possession are distinct.  A person can be in possession of property without being the owner, and theft can occur even if the property is taken from someone who is not the rightful owner.</w:t>
        <w:br/>
        <w:br/>
        <w:t>* **Without Consent:** The taking must be without the consent of the person in possession. Consent obtained through coercion, deception, or other unlawful means is not considered valid consent.</w:t>
        <w:br/>
        <w:br/>
        <w:t>* **Moving the Property:**  The final element of theft is the actual moving of the property.  Even a slight movement with the intent to take the property is sufficient to constitute theft.  The movement must be in furtherance of the dishonest intention to take the property.</w:t>
        <w:br/>
        <w:br/>
        <w:br/>
        <w:t>**II.  Illustrations to Section 378**</w:t>
        <w:br/>
        <w:br/>
        <w:t>The IPC provides several illustrations to clarify the application of Section 378:</w:t>
        <w:br/>
        <w:br/>
        <w:t>* **A finds a ring belonging to Z on a table in Z’s house. A takes the ring. A commits theft.** This illustrates that even finding lost property and taking it with dishonest intention constitutes theft.</w:t>
        <w:br/>
        <w:br/>
        <w:t>* **A sees a ring belonging to Z lying on a table in Z’s house. Not knowing who it belongs to, A picks up the ring with the intention of keeping it. Afterwards, on discovering that the ring belongs to Z, A continues to appropriate it to his own use.  A commits theft.** This illustrates that even if the initial taking was not with dishonest intent, subsequent appropriation with dishonest intent constitutes theft.</w:t>
        <w:br/>
        <w:br/>
        <w:t>* **A makes a hole through the wall of Z’s house, and puts his hand through the aperture. He does this with the intention of taking property belonging to Z, but is disturbed, and withdraws his hand before anything is actually taken.  A has committed theft.** This illustrates that even an attempt to take property, if accompanied by the necessary dishonest intention and movement, can constitute theft.</w:t>
        <w:br/>
        <w:br/>
        <w:br/>
        <w:t>**III.  Punishment for Theft (Section 379)**</w:t>
        <w:br/>
        <w:br/>
        <w:t>Section 379 of the IPC prescribes the punishment for theft:</w:t>
        <w:br/>
        <w:br/>
        <w:t>"Whoever commits theft shall be punished with imprisonment of either description for a term which may extend to three years, or with fine, or with both."</w:t>
        <w:br/>
        <w:br/>
        <w:t>**IV.  Related Provisions:  Theft with Specific Circumstances**</w:t>
        <w:br/>
        <w:br/>
        <w:t>The IPC includes several provisions dealing with theft under specific circumstances, each carrying a more severe punishment than simple theft:</w:t>
        <w:br/>
        <w:br/>
        <w:t>* **Theft in a dwelling house (Section 380):**  Imprisonment up to seven years or fine or both.</w:t>
        <w:br/>
        <w:br/>
        <w:t>* **Theft by clerk or servant of property in possession of master (Section 381):** Imprisonment up to three years, or with fine, or with both.</w:t>
        <w:br/>
        <w:br/>
        <w:t>* **Theft after preparation made for causing death or hurt in order to commit theft (Section 382):** Rigorous imprisonment up to ten years and fine.</w:t>
        <w:br/>
        <w:br/>
        <w:br/>
        <w:t>**V.  Distinction Between Theft and Other Offences**</w:t>
        <w:br/>
        <w:br/>
        <w:t>It is crucial to distinguish theft from other related offenses:</w:t>
        <w:br/>
        <w:br/>
        <w:t>* **Robbery (Section 390):**  Theft accompanied by the use of force or threat of force.</w:t>
        <w:br/>
        <w:br/>
        <w:t>* **Extortion (Section 383):**  Putting a person in fear of injury and dishonestly inducing them to deliver any property.</w:t>
        <w:br/>
        <w:br/>
        <w:t>* **Criminal Misappropriation of Property (Section 403):**  Dishonestly misappropriating property that has been entrusted to one's care or that one has come into possession of legally.</w:t>
        <w:br/>
        <w:br/>
        <w:t>* **Criminal Breach of Trust (Section 405):**  Dishonestly misappropriating or converting to one's own use property that has been entrusted to one or over which one has dominion.</w:t>
        <w:br/>
        <w:br/>
        <w:br/>
        <w:t>**VI.  Key Legal Concepts and Interpretations**</w:t>
        <w:br/>
        <w:br/>
        <w:t>Several key legal concepts are essential to understanding the application of Section 378:</w:t>
        <w:br/>
        <w:br/>
        <w:t>* **Intention:** The prosecution must prove beyond a reasonable doubt that the accused had a dishonest intention at the time of the act.  The intention must be concurrent with the act of moving the property.</w:t>
        <w:br/>
        <w:br/>
        <w:t>* **Possession:** Determining possession can be complex.  The courts have established various tests to determine possession, including physical control, the intention to possess, and the ability to exclude others from possessing the property.</w:t>
        <w:br/>
        <w:br/>
        <w:t>* **Consent:**  The absence of consent must be proven.  Consent obtained through fraud or misrepresentation is not considered valid consent.</w:t>
        <w:br/>
        <w:br/>
        <w:br/>
        <w:t>**VII.  Case Laws:**</w:t>
        <w:br/>
        <w:br/>
        <w:t>Numerous judicial pronouncements have shaped the interpretation of Section 378.  These cases have clarified various aspects of the offense, including the meaning of "dishonest intention," "movable property," and "possession."</w:t>
        <w:br/>
        <w:br/>
        <w:br/>
        <w:t>**VIII.  Conclusion**</w:t>
        <w:br/>
        <w:br/>
        <w:t>Section 378 of the IPC, while seemingly simple in its wording, encompasses a complex set of legal principles that have evolved through judicial interpretation.  Understanding the elements of theft, its distinction from related offenses, and the relevant case laws is crucial for its proper application.  The continued development of jurisprudence surrounding theft reflects the ongoing effort to refine and adapt legal principles to address evolving societal contexts and technological advancements.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