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379</w:t>
      </w:r>
    </w:p>
    <w:p>
      <w:r>
        <w:t>## Section 379 of the Indian Penal Code: A Comprehensive Analysis of Punishment for Theft</w:t>
        <w:br/>
        <w:br/>
        <w:t>Section 379 of the Indian Penal Code (IPC) prescribes the punishment for the offense of theft, which is defined in Section 378.  While seemingly straightforward, the application of Section 379 requires a clear understanding of the underlying offense of theft and its various nuances. This detailed analysis will explore the scope of Section 379, its interplay with other related provisions, the factors considered in sentencing, and relevant judicial pronouncements that have shaped its interpretation.</w:t>
        <w:br/>
        <w:br/>
        <w:t>**I. The Text of Section 379**</w:t>
        <w:br/>
        <w:br/>
        <w:t>Section 379 of the IPC states:</w:t>
        <w:br/>
        <w:br/>
        <w:t>"Whoever commits theft shall be punished with imprisonment of either description for a term which may extend to three years, or with fine, or with both."</w:t>
        <w:br/>
        <w:br/>
        <w:t>This concise statement lays down the potential consequences for committing theft.  It is important to break down the key components:</w:t>
        <w:br/>
        <w:br/>
        <w:t>* **"Whoever commits theft":** This refers to the act of theft as defined in Section 378 of the IPC, which involves dishonestly taking movable property out of the possession of another person without their consent and moving that property in order to such taking.  A detailed understanding of Section 378 is therefore crucial for the application of Section 379.</w:t>
        <w:br/>
        <w:br/>
        <w:t>* **"Imprisonment of either description":** This refers to both simple imprisonment and rigorous imprisonment. The court has the discretion to choose the type of imprisonment based on the facts and circumstances of the case.</w:t>
        <w:br/>
        <w:br/>
        <w:t>* **"For a term which may extend to three years":** This indicates that the maximum punishment for simple theft is three years of imprisonment.  The court has the discretion to award a lesser sentence based on the specific circumstances, including the value of the property stolen, the impact on the victim, and the criminal history of the accused.</w:t>
        <w:br/>
        <w:br/>
        <w:t>* **"Or with fine, or with both":** This provides the court with the flexibility to impose a fine in addition to, or instead of, imprisonment. The amount of the fine is left to the discretion of the court.</w:t>
        <w:br/>
        <w:br/>
        <w:br/>
        <w:t>**II.  Factors Influencing Sentencing Under Section 379**</w:t>
        <w:br/>
        <w:br/>
        <w:t>While the maximum punishment for theft is clearly defined, the actual sentence imposed by the court depends on a variety of factors:</w:t>
        <w:br/>
        <w:br/>
        <w:t>* **Value of the Stolen Property:** The value of the stolen property plays a significant role in determining the severity of the sentence.  Theft of more valuable items is likely to result in a harsher punishment.</w:t>
        <w:br/>
        <w:br/>
        <w:t>* **Impact on the Victim:** The court may consider the impact of the theft on the victim, including financial loss, emotional distress, and any other harm caused.</w:t>
        <w:br/>
        <w:br/>
        <w:t>* **Criminal History of the Accused:**  A repeat offender is likely to receive a more severe punishment compared to a first-time offender. The nature of previous offenses also plays a role.</w:t>
        <w:br/>
        <w:br/>
        <w:t>* **Circumstances of the Offense:** The specific circumstances surrounding the theft, such as whether it involved violence, breach of trust, or vulnerability of the victim, can influence the sentence.</w:t>
        <w:br/>
        <w:br/>
        <w:t>* **Plea Bargaining:** In some cases, the accused may enter into a plea bargain with the prosecution, agreeing to plead guilty in exchange for a reduced sentence.</w:t>
        <w:br/>
        <w:br/>
        <w:t>* **Mitigating Factors:** The court may consider mitigating factors, such as the age of the accused, their socio-economic background, and any remorse shown, in determining the appropriate sentence.</w:t>
        <w:br/>
        <w:br/>
        <w:br/>
        <w:t>**III.  Section 379 in Relation to Other Offenses**</w:t>
        <w:br/>
        <w:br/>
        <w:t>Section 379 deals with simple theft.  The IPC includes several other provisions that address theft under specific circumstances, each carrying a more severe punishment:</w:t>
        <w:br/>
        <w:br/>
        <w:t>* **Theft in a dwelling house (Section 380):**  Punishable with imprisonment up to seven years and fine.</w:t>
        <w:br/>
        <w:br/>
        <w:t>* **Theft by clerk or servant of property in possession of master (Section 381):** Punishable with imprisonment up to seven years and fine.</w:t>
        <w:br/>
        <w:br/>
        <w:t>* **Theft after preparation made for causing death, hurt or restraint in order to the committing of the theft (Section 382):** Punishable with rigorous imprisonment up to ten years and fine.</w:t>
        <w:br/>
        <w:br/>
        <w:t>* **Extortion (Section 383):**  While distinct from theft, extortion involves obtaining property through coercion and carries a higher penalty.</w:t>
        <w:br/>
        <w:br/>
        <w:t>* **Robbery (Sections 390-394):**  Robbery is theft accompanied by the use of force or threat of force and is punished more severely depending on the degree of violence used.</w:t>
        <w:br/>
        <w:br/>
        <w:t>* **Dacoity (Sections 395-398):** Dacoity is robbery committed by five or more persons and carries even harsher penalties.</w:t>
        <w:br/>
        <w:br/>
        <w:br/>
        <w:t>**IV.  Judicial Interpretation and Case Laws**</w:t>
        <w:br/>
        <w:br/>
        <w:t>Numerous judicial pronouncements have shaped the interpretation and application of Section 379. These cases have provided guidance on various aspects of sentencing, including:</w:t>
        <w:br/>
        <w:br/>
        <w:t>* **Consideration of Mitigating Factors:** Courts have emphasized the importance of considering mitigating factors while sentencing, particularly in cases involving young offenders or first-time offenders.</w:t>
        <w:br/>
        <w:br/>
        <w:t>* **Proportionality of Sentence:** The principle of proportionality requires that the sentence imposed should be proportionate to the gravity of the offense.  Courts have overturned excessive sentences that were deemed disproportionate to the value of the stolen property or the harm caused.</w:t>
        <w:br/>
        <w:br/>
        <w:t>* **Discretion of the Court:**  The courts have wide discretion in sentencing under Section 379.  Appellate courts generally interfere with sentencing decisions only when there is a clear error in principle or when the sentence is manifestly unjust or disproportionate.</w:t>
        <w:br/>
        <w:br/>
        <w:br/>
        <w:br/>
        <w:t>**V.  The Role of Probation and Other Alternatives to Imprisonment**</w:t>
        <w:br/>
        <w:br/>
        <w:t>In certain cases, particularly involving first-time offenders or offenses involving minor property values, the court may consider alternatives to imprisonment, such as probation, community service, or fines. The Probation of Offenders Act, 1957, provides a framework for releasing offenders on probation, subject to certain conditions.  This approach aims to rehabilitate offenders and reduce the burden on the prison system.</w:t>
        <w:br/>
        <w:br/>
        <w:br/>
        <w:t>**VI. Conclusion**</w:t>
        <w:br/>
        <w:br/>
        <w:t>Section 379 of the IPC, while concise in its wording, plays a crucial role in the criminal justice system.  Its effective application requires a nuanced understanding of the underlying offense of theft, the factors considered in sentencing, and the interplay with other related provisions. The judicial interpretation of Section 379 has evolved over time, emphasizing the importance of proportionality, considering mitigating factors, and exploring alternatives to imprisonment. This ongoing evolution reflects the broader goals of the criminal justice system, which seek to balance the need for punishment with the objectives of rehabilitation and reducing recidivism.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