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381</w:t>
      </w:r>
    </w:p>
    <w:p>
      <w:r>
        <w:t>## Section 381 of the Indian Penal Code: A Comprehensive Analysis of Theft by Clerk or Servant</w:t>
        <w:br/>
        <w:br/>
        <w:t>Section 381 of the Indian Penal Code (IPC) addresses the specific offense of theft committed by a clerk or servant of property in their master's possession. This provision recognizes the heightened breach of trust inherent in such thefts, where the offender exploits their position of confidence and access to their employer's property. This in-depth analysis will dissect Section 381, exploring its key elements, the rationale for enhanced punishment, its interplay with related provisions, and the evolving judicial interpretations that shape its application.</w:t>
        <w:br/>
        <w:br/>
        <w:t>**I. The Text of Section 381**</w:t>
        <w:br/>
        <w:br/>
        <w:t>Section 381 of the IPC states:</w:t>
        <w:br/>
        <w:br/>
        <w:t>"Whoever, being a clerk or servant, or being employed in the capacity of a clerk or servant, commits theft in respect of any property in the possession of his master or employer, shall be punished with imprisonment of either description for a term which may extend to seven years, and shall also be liable to fine."</w:t>
        <w:br/>
        <w:br/>
        <w:t>This seemingly straightforward statement contains several crucial elements that require careful consideration:</w:t>
        <w:br/>
        <w:br/>
        <w:t>* **"Clerk or Servant":** The provision specifically targets individuals employed in the capacity of a clerk or servant.  The definition of these terms is not explicitly provided in the IPC but has been developed through judicial interpretation.  A "clerk" generally refers to someone employed in a clerical or administrative role, while a "servant" encompasses a broader range of employment relationships involving a degree of subordination and service to an employer.</w:t>
        <w:br/>
        <w:br/>
        <w:t>* **"Employed in the capacity of a clerk or servant":** This phrase broadens the scope to include individuals who may not be formally designated as clerks or servants but effectively function in such roles.  This recognizes the diverse nature of employment relationships and prevents offenders from escaping liability based on technicalities.</w:t>
        <w:br/>
        <w:br/>
        <w:t>* **"Commits theft":** The foundation of Section 381 is the underlying offense of theft as defined in Section 378 of the IPC. This involves dishonestly taking movable property out of the possession of another person without their consent and moving that property in order to such taking. A clear understanding of Section 378 is crucial for the proper application of Section 381.</w:t>
        <w:br/>
        <w:br/>
        <w:t>* **"Property in the possession of his master or employer":**  The stolen property must be in the possession of the individual's master or employer.  Possession, in legal terms, encompasses both physical control and the intention to hold and exercise control over the property.  It is important to note that ownership and possession are distinct. The employer may be in possession of the property without being the legal owner, and the offense still applies.</w:t>
        <w:br/>
        <w:br/>
        <w:t>* **"Imprisonment of either description for a term which may extend to seven years":** This specifies the punishment for theft by a clerk or servant, which is significantly higher than the maximum punishment of three years for simple theft under Section 379.  The increased penalty reflects the gravity of the offense, which involves a breach of trust.</w:t>
        <w:br/>
        <w:br/>
        <w:t>* **"And shall also be liable to fine":** In addition to imprisonment, the court may impose a fine. The amount of the fine is at the discretion of the court.</w:t>
        <w:br/>
        <w:br/>
        <w:br/>
        <w:t>**II. Rationale for Enhanced Punishment**</w:t>
        <w:br/>
        <w:br/>
        <w:t>The enhanced punishment under Section 381 is justified by several considerations:</w:t>
        <w:br/>
        <w:br/>
        <w:t>* **Breach of Trust:** Clerks and servants are often entrusted with access to their employer's property and confidential information.  Theft by a clerk or servant represents a significant breach of this trust, violating the employer's confidence and potentially causing substantial harm.</w:t>
        <w:br/>
        <w:br/>
        <w:t>* **Exploitation of Position:**  The offense involves exploiting one's position of trust and access for personal gain.  This abuse of power warrants a higher penalty.</w:t>
        <w:br/>
        <w:br/>
        <w:t>* **Deterrence:**  The stricter punishment aims to deter individuals in positions of trust from committing theft, promoting ethical conduct in employment relationships.</w:t>
        <w:br/>
        <w:br/>
        <w:t>* **Protecting Employers:**  The provision seeks to protect employers from the financial and reputational harm that can result from theft by their employees.</w:t>
        <w:br/>
        <w:br/>
        <w:br/>
        <w:t>**III. Distinguishing Section 381 from Related Offenses**</w:t>
        <w:br/>
        <w:br/>
        <w:t>It is essential to distinguish Section 381 from other related offenses:</w:t>
        <w:br/>
        <w:br/>
        <w:t>* **Section 379 (Theft):**  Section 381 is a specific form of theft, carrying a higher penalty due to the offender's position of trust.</w:t>
        <w:br/>
        <w:br/>
        <w:t>* **Section 405 (Criminal breach of trust):** While both offenses involve a breach of trust, Section 405 deals with a wider range of situations where property is entrusted to an individual and subsequently misappropriated.  Section 381 specifically addresses theft by clerks or servants.</w:t>
        <w:br/>
        <w:br/>
        <w:t>* **Section 408 (Criminal breach of trust by clerk or servant):**  This provision overlaps significantly with Section 381. However, Section 408 specifically requires entrustment of property, while Section 381 applies even if the property is not explicitly entrusted to the clerk or servant but is in the possession of their master or employer.</w:t>
        <w:br/>
        <w:br/>
        <w:t>* **Section 418 (Cheating with knowledge that wrongful loss may be thereby caused to a person whose interest offender is bound to protect):**  This provision addresses cheating where the offender has a duty to protect the victim's interests.  While theft by a clerk or servant may involve elements of cheating, Section 381 specifically targets the act of theft.</w:t>
        <w:br/>
        <w:br/>
        <w:br/>
        <w:t>**IV. Key Elements for Establishing an Offense Under Section 381**</w:t>
        <w:br/>
        <w:br/>
        <w:t>To secure a conviction under Section 381, the prosecution must prove the following elements beyond reasonable doubt:</w:t>
        <w:br/>
        <w:br/>
        <w:t>* **Status of the Accused:** The accused must be a clerk or servant, or employed in the capacity of a clerk or servant.</w:t>
        <w:br/>
        <w:br/>
        <w:t>* **Theft:**  All the elements of theft as defined in Section 378 must be established.</w:t>
        <w:br/>
        <w:br/>
        <w:t>* **Possession of the Master/Employer:** The stolen property must be in the possession of the accused's master or employer.</w:t>
        <w:br/>
        <w:br/>
        <w:br/>
        <w:t>**V. Judicial Interpretation and Case Laws**</w:t>
        <w:br/>
        <w:br/>
        <w:t>Numerous judicial pronouncements have shaped the understanding and application of Section 381. These cases have addressed various issues, including:</w:t>
        <w:br/>
        <w:br/>
        <w:t>* **Definition of "Clerk" and "Servant":**  Courts have clarified the scope of these terms, considering the nature of the employment relationship and the degree of control exercised by the employer.</w:t>
        <w:br/>
        <w:br/>
        <w:t>* **Proof of Employment:** The prosecution must provide sufficient evidence to establish the employment relationship between the accused and the victim.</w:t>
        <w:br/>
        <w:br/>
        <w:t>* **Possession of Stolen Property:**  Possession of stolen property shortly after the theft, while not conclusive, can be considered as strong circumstantial evidence.</w:t>
        <w:br/>
        <w:br/>
        <w:t>* **Sentencing Considerations:**  Courts consider various factors in sentencing under Section 381, including the value of the stolen property, the extent of breach of trust, the impact on the victim, and the criminal history of the accused.</w:t>
        <w:br/>
        <w:br/>
        <w:br/>
        <w:t>**VI. Conclusion**</w:t>
        <w:br/>
        <w:br/>
        <w:t>Section 381 of the IPC plays a vital role in maintaining the integrity of employment relationships and protecting employers from theft by those in positions of trust.  The enhanced punishment recognizes the gravity of the breach of trust involved in such thefts. A clear understanding of the elements of the offense, its relationship with other provisions, and the evolving judicial interpretations is essential for its proper application.  This continued development of jurisprudence reflects the ongoing effort to refine legal principles and ensure their relevance in addressing the complexities of modern employment relationships and evolving societal values.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