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392</w:t>
      </w:r>
    </w:p>
    <w:p>
      <w:r>
        <w:t>## Indian Penal Code Section 392: Punishment for Robbery</w:t>
        <w:br/>
        <w:br/>
        <w:t>Section 392 of the Indian Penal Code (IPC) prescribes the punishment for the offense of robbery, as defined under Section 390.  The punishment for robbery can vary significantly depending on the degree of violence used or threatened during the commission of the crime. This detailed analysis will explore the various facets of Section 392, including its connection to Section 390, the different categories of robbery and their corresponding punishments, aggravating and mitigating factors in sentencing, related sections, and relevant case laws.</w:t>
        <w:br/>
        <w:br/>
        <w:br/>
        <w:t>**I. The Text of Section 392:**</w:t>
        <w:br/>
        <w:br/>
        <w:t>"Punishment for robbery.—Whoever commits robbery shall be punished with rigorous imprisonment for a term which may extend to ten years, and shall also be liable to fine; and, if the robbery be committed on the highway between sunset and sunrise, the imprisonment may be extended to fourteen years."</w:t>
        <w:br/>
        <w:br/>
        <w:br/>
        <w:br/>
        <w:t>**II.  Connection with Section 390 (Robbery):**</w:t>
        <w:br/>
        <w:br/>
        <w:t>Section 392 solely deals with the punishment for robbery. The definition of robbery itself is provided in Section 390.  Therefore, to apply Section 392, the prosecution must first establish that all the elements of robbery, as defined in Section 390, have been met.  This includes proving that the accused committed either theft or extortion and used force or the threat of immediate force in doing so.</w:t>
        <w:br/>
        <w:br/>
        <w:br/>
        <w:t>**III.  Categories of Robbery and Punishment:**</w:t>
        <w:br/>
        <w:br/>
        <w:t>While the base punishment for robbery is rigorous imprisonment up to ten years and a fine, Section 392, in conjunction with other related sections, creates different categories of robbery with varying punishments based on the severity of the crime:</w:t>
        <w:br/>
        <w:br/>
        <w:t>**A. Simple Robbery:**</w:t>
        <w:br/>
        <w:br/>
        <w:t>This refers to robbery where the offender does not cause grievous hurt to any person.  The punishment is rigorous imprisonment for up to ten years and a fine. If the robbery is committed on a highway between sunset and sunrise, the imprisonment can be extended to fourteen years.</w:t>
        <w:br/>
        <w:br/>
        <w:t>**B. Robbery with Hurt (Section 394):**</w:t>
        <w:br/>
        <w:br/>
        <w:t>If the offender voluntarily causes hurt to any person while committing robbery, the punishment is rigorous imprisonment for a term which may extend to life, and also be liable to fine.</w:t>
        <w:br/>
        <w:br/>
        <w:t>**C. Robbery with Grievous Hurt (Section 397 read with Section 392):**</w:t>
        <w:br/>
        <w:br/>
        <w:t>If the offender voluntarily causes grievous hurt to any person while committing robbery, or attempts to cause death or grievous hurt, the punishment is rigorous imprisonment for a term which shall not be less than seven years and may extend to life, and shall also be liable to fine.</w:t>
        <w:br/>
        <w:br/>
        <w:t>**D. Robbery by Threatening Death or Grievous Hurt (Section 397 read with Section 392):**</w:t>
        <w:br/>
        <w:br/>
        <w:t>If the offender commits robbery and, at the time of committing the robbery, puts any person in fear of death or grievous hurt, the punishment is rigorous imprisonment for a term which shall not be less than seven years and may extend to life, and shall also be liable to fine.</w:t>
        <w:br/>
        <w:br/>
        <w:t>**E.  Robbery or Dacoity with Attempt to Cause Death or Grievous Hurt (Section 397):**</w:t>
        <w:br/>
        <w:br/>
        <w:t>This section covers both robbery and dacoity where the offender attempts to cause death or grievous hurt.  The punishment is rigorous imprisonment for a term which shall not be less than seven years and may extend to life, and shall also be liable to fine.</w:t>
        <w:br/>
        <w:br/>
        <w:br/>
        <w:br/>
        <w:t>**IV.  Aggravating and Mitigating Factors in Sentencing:**</w:t>
        <w:br/>
        <w:br/>
        <w:t>While the IPC prescribes specific punishments for different categories of robbery, judges have discretion within those prescribed limits.  Several factors can influence the severity of the sentence:</w:t>
        <w:br/>
        <w:br/>
        <w:t>**Aggravating Factors:**</w:t>
        <w:br/>
        <w:br/>
        <w:t>* **Degree of violence used:** The more severe the violence, the harsher the likely sentence.</w:t>
        <w:br/>
        <w:t>* **Vulnerability of the victim:**  Targeting vulnerable individuals like the elderly or disabled can be an aggravating factor.</w:t>
        <w:br/>
        <w:t>* **Use of weapons:**  Using a deadly weapon during the robbery will likely result in a more severe sentence.</w:t>
        <w:br/>
        <w:t>* **Previous convictions:**  A prior criminal record, especially for violent offenses, will be considered.</w:t>
        <w:br/>
        <w:t>* **Impact on the victim:**  The psychological and emotional impact of the robbery on the victim can be a factor.</w:t>
        <w:br/>
        <w:t>* **Value of property stolen:**  While not the primary consideration, the value of the stolen property can influence the sentence.</w:t>
        <w:br/>
        <w:t>* **Time and place of the offense:**  Committing robbery on a highway between sunset and sunrise is specifically highlighted in Section 392 as a factor warranting enhanced punishment.</w:t>
        <w:br/>
        <w:br/>
        <w:t>**Mitigating Factors:**</w:t>
        <w:br/>
        <w:br/>
        <w:t>* **Minor role in the offense:**  If the accused played a relatively minor role in the robbery, the sentence may be less severe.</w:t>
        <w:br/>
        <w:t>* **Lack of premeditation:**  An impulsive act of robbery might be viewed more leniently than a carefully planned one.</w:t>
        <w:br/>
        <w:t>* **Cooperation with the authorities:**  Assisting the police in their investigation and expressing remorse can be mitigating factors.</w:t>
        <w:br/>
        <w:t>* **Young age or old age:**  The age of the accused can be a mitigating factor in certain circumstances.</w:t>
        <w:br/>
        <w:t>* **First-time offender:**  A clean criminal record can be a mitigating factor.</w:t>
        <w:br/>
        <w:t>* **Restitution to the victim:**  Returning the stolen property or compensating the victim for their losses can be considered during sentencing.</w:t>
        <w:br/>
        <w:br/>
        <w:br/>
        <w:t>**V.  Related Sections:**</w:t>
        <w:br/>
        <w:br/>
        <w:t>* **Section 390 (Robbery):**  Defines the offense of robbery.</w:t>
        <w:br/>
        <w:t>* **Section 393 (Attempt to commit robbery):** Deals with attempted robbery.</w:t>
        <w:br/>
        <w:t>* **Section 394 (Voluntarily causing hurt in committing robbery):**  Addresses robbery accompanied by causing hurt.</w:t>
        <w:br/>
        <w:t>* **Section 397 (Robbery, or dacoity, with attempt to cause death or grievous hurt):** Deals with robbery involving attempts to cause death or grievous hurt.</w:t>
        <w:br/>
        <w:t>* **Section 398 (Attempt to commit robbery or dacoity when armed with deadly weapon):**  Addresses attempts to commit robbery or dacoity while armed with a deadly weapon.</w:t>
        <w:br/>
        <w:t>* **Section 511 (Punishment for attempting to commit offences punishable with imprisonment for life or other imprisonments):**  This section is relevant for determining the punishment for attempted robbery where the related sections do not specify a separate punishment for the attempt.</w:t>
        <w:br/>
        <w:br/>
        <w:t>**VI.  Relevant Case Laws:**</w:t>
        <w:br/>
        <w:br/>
        <w:t>A vast body of case law has interpreted and applied Section 392. These precedents offer guidance on various sentencing considerations, including the application of aggravating and mitigating factors, the interpretation of "hurt" and "grievous hurt" in the context of robbery, and the evidentiary requirements for proving the different categories of robbery. Consulting relevant case law is essential for understanding the practical application of Section 392 in different factual scenarios.</w:t>
        <w:br/>
        <w:br/>
        <w:br/>
        <w:t>**VII.  Conclusion:**</w:t>
        <w:br/>
        <w:br/>
        <w:t>Section 392 of the IPC prescribes the punishment for robbery, with the penalties varying depending on the degree of violence involved.  The section, read in conjunction with related sections, creates a tiered system of punishment based on the severity of the crime.  Understanding the different categories of robbery, the aggravating and mitigating factors in sentencing, and the relevant case law is crucial for both the prosecution and defense in robbery cases. This detailed analysis provides a comprehensive overview of Section 392 and its practical application. However, it is always advisable to consult with a legal professional for specific legal advice related to individual cases and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