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w:t>
      </w:r>
    </w:p>
    <w:p>
      <w:r>
        <w:t>## IPC Section 4: Extension of Code to Extra-Territorial Offences</w:t>
        <w:br/>
        <w:br/>
        <w:t>Section 4 of the Indian Penal Code (IPC), 1860, lays down the principle of extra-territorial jurisdiction of the Code, meaning it specifies the circumstances under which the provisions of the IPC can be applied to offenses committed outside the territorial boundaries of India. This principle is crucial for maintaining the rule of law and ensuring that individuals cannot escape liability for crimes simply by committing them abroad.  Understanding Section 4 requires a meticulous examination of its components, relevant case laws, and underlying principles of international criminal law.</w:t>
        <w:br/>
        <w:br/>
        <w:t>**The Text of Section 4:**</w:t>
        <w:br/>
        <w:br/>
        <w:t>Section 4 of the IPC states:</w:t>
        <w:br/>
        <w:br/>
        <w:t>"Extension of Code to extra-territorial offences.—The provisions of this Code apply also to any offence committed by—</w:t>
        <w:br/>
        <w:br/>
        <w:t>(1) any citizen of India in any place without and beyond India;</w:t>
        <w:br/>
        <w:t>(2) any person on any ship or aircraft registered in India wherever it may be.</w:t>
        <w:br/>
        <w:br/>
        <w:t>Explanation.—In this section the word “offence” includes every act and omission punishable under this Code."</w:t>
        <w:br/>
        <w:br/>
        <w:br/>
        <w:t>**Dissecting the Components of Section 4:**</w:t>
        <w:br/>
        <w:br/>
        <w:t>1. **"The provisions of this Code apply also to any offence committed by..."**: This phrase establishes the fundamental principle of extra-territorial application.  It clarifies that the IPC's jurisdiction is not strictly confined to the territorial limits of India.</w:t>
        <w:br/>
        <w:br/>
        <w:br/>
        <w:t>2. **"(1) any citizen of India in any place without and beyond India;"**: This clause asserts jurisdiction over Indian citizens regardless of where the offense is committed.  It adopts the principle of "active nationality," which allows a country to exercise jurisdiction over its nationals for crimes committed abroad. This principle recognizes a state's inherent interest in regulating the conduct of its citizens, even when they are outside its territory.</w:t>
        <w:br/>
        <w:br/>
        <w:br/>
        <w:t xml:space="preserve">  * **Scope of "any citizen of India"**: This includes citizens by birth, naturalization, and registration.  It does not distinguish between resident and non-resident citizens.</w:t>
        <w:br/>
        <w:t xml:space="preserve">  * **"Any place without and beyond India"**: This encompasses any territory outside the jurisdiction of India, including land, sea, and airspace.</w:t>
        <w:br/>
        <w:t xml:space="preserve">  * **Nature of Offenses Covered**:  This clause potentially applies to any offense punishable under the IPC, irrespective of whether the act is also an offense in the country where it is committed.  However, practical considerations and principles of international comity often limit the application to serious offenses.</w:t>
        <w:br/>
        <w:br/>
        <w:br/>
        <w:t>3. **"(2) any person on any ship or aircraft registered in India wherever it may be."**: This clause asserts jurisdiction over offenses committed on Indian registered ships or aircraft, regardless of the nationality of the offender. It is based on the principle of "flag state jurisdiction," which allows a country to exercise jurisdiction over vessels and aircraft registered under its flag. This is a widely accepted principle in international law, rooted in the concept that a ship or aircraft is considered an extension of the territory of the state where it is registered.</w:t>
        <w:br/>
        <w:br/>
        <w:br/>
        <w:t xml:space="preserve">  * **"Any person"**: This includes individuals of any nationality.</w:t>
        <w:br/>
        <w:t xml:space="preserve">  * **"Ship or aircraft registered in India"**:  The registration of the vessel or aircraft is the determining factor.  The location of the offense is irrelevant.</w:t>
        <w:br/>
        <w:t xml:space="preserve">  * **"Wherever it may be"**: This reinforces the broad scope of this clause, encompassing any location worldwide.</w:t>
        <w:br/>
        <w:br/>
        <w:br/>
        <w:t>4. **"Explanation.—In this section the word “offence” includes every act and omission punishable under this Code."**: This explanation clarifies the meaning of "offence" as used in Section 4.  It includes both acts and omissions punishable under the IPC, encompassing the full range of criminal conduct defined within the Code.  This emphasizes the comprehensive nature of the extra-territorial jurisdiction conferred by Section 4.</w:t>
        <w:br/>
        <w:br/>
        <w:br/>
        <w:t>**Limitations and Practical Considerations:**</w:t>
        <w:br/>
        <w:br/>
        <w:t>Despite the broad language of Section 4, its application is subject to several limitations and practical considerations:</w:t>
        <w:br/>
        <w:br/>
        <w:t>1. **Double Jeopardy**:  While Section 4 allows for prosecution in India, it does not necessarily preclude prosecution in the country where the offense was committed. However, the principle of double jeopardy generally prevents an individual from being tried twice for the same offense.  Indian courts are likely to consider whether the accused has already been prosecuted and punished in another jurisdiction before exercising their jurisdiction under Section 4.</w:t>
        <w:br/>
        <w:br/>
        <w:br/>
        <w:t>2. **Extradition**:  If the accused is located in a foreign country, India may need to seek their extradition to bring them to trial in India. Extradition is a complex process governed by treaties and international law. The availability and success of extradition depend on various factors, including the nature of the offense, the relationship between India and the foreign country, and the existence of an extradition treaty.</w:t>
        <w:br/>
        <w:br/>
        <w:br/>
        <w:t>3. **Evidence Gathering**:  Investigating and prosecuting offenses committed abroad can present significant challenges in terms of gathering evidence. Cooperation from foreign authorities is often essential for obtaining witness testimonies, forensic evidence, and other crucial materials.</w:t>
        <w:br/>
        <w:br/>
        <w:br/>
        <w:t>4. **Principles of International Comity**: While Section 4 grants broad extra-territorial jurisdiction, its application should be guided by principles of international comity and respect for the sovereignty of other nations.  Indian courts are likely to exercise restraint in cases where exercising jurisdiction might unduly interfere with the jurisdiction of another country or create diplomatic tensions.</w:t>
        <w:br/>
        <w:br/>
        <w:br/>
        <w:t>5. **Practical Enforceability**: In some cases, enforcing a conviction obtained under Section 4 may be difficult.  If the convicted individual remains outside India, enforcing the sentence, such as imprisonment or a fine, may require cooperation from foreign authorities.</w:t>
        <w:br/>
        <w:br/>
        <w:br/>
        <w:t>**Relevant Case Law**:</w:t>
        <w:br/>
        <w:br/>
        <w:t>Several cases have shaped the interpretation and application of Section 4:</w:t>
        <w:br/>
        <w:br/>
        <w:t>* **Central Bank of India v. Ram Narain (AIR 1955 SC 36)**: This case emphasized that Section 4's application is not automatic. Courts must consider factors like the location of the accused, the availability of evidence, and the interests of justice before deciding to exercise jurisdiction.</w:t>
        <w:br/>
        <w:br/>
        <w:br/>
        <w:t>* **Mobarik Ali Ahmed v. State of Bombay (AIR 1957 SC 857)**:  This case dealt with the issue of whether an offense committed outside India, which was not an offense under the local law, could be tried in India under Section 4. The Supreme Court held that as long as the act is an offense under the IPC, it can be tried in India, irrespective of the laws of the foreign country.</w:t>
        <w:br/>
        <w:br/>
        <w:br/>
        <w:t>* **State of Maharashtra v. Mayer Hans George (AIR 1965 SC 722)**: This case highlighted the importance of evidence gathering in extra-territorial cases.  The court acquitted the accused due to insufficient evidence, demonstrating the practical challenges of prosecuting offenses committed abroad.</w:t>
        <w:br/>
        <w:br/>
        <w:br/>
        <w:t>**Conclusion**:</w:t>
        <w:br/>
        <w:br/>
        <w:t>Section 4 of the IPC is a crucial provision that extends the reach of Indian criminal law beyond its territorial boundaries. It empowers Indian courts to prosecute Indian citizens and persons on Indian registered ships or aircraft for offenses committed abroad. This jurisdiction is based on the principles of active nationality and flag state jurisdiction, respectively. However, the application of Section 4 is not absolute. Courts must exercise their discretion judiciously, considering factors such as double jeopardy, extradition, evidence gathering, international comity, and practical enforceability. The interpretation and application of this section continue to evolve through judicial pronouncements, reflecting the complexities of balancing the need to hold individuals accountable for crimes committed abroad with the principles of international law and respect for the sovereignty of other nations.  Understanding the nuances of Section 4 is essential for legal practitioners, law enforcement agencies, and anyone involved in cross-border legal matters.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