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414</w:t>
      </w:r>
    </w:p>
    <w:p>
      <w:r>
        <w:t>## Section 414 of the Indian Penal Code: Assisting in Concealment of Stolen Property</w:t>
        <w:br/>
        <w:br/>
        <w:t>Section 414 of the Indian Penal Code (IPC) addresses the offense of assisting in the concealment of stolen property. This section recognizes that concealing stolen goods facilitates the illicit trade and hinders the recovery of property for victims.  Even if an individual isn't directly involved in the theft or receiving of stolen property, assisting in its concealment perpetuates the cycle of crime. Section 414 aims to deter this behavior by criminalizing the act of helping to hide stolen property, thereby disrupting the market for stolen goods and aiding in the recovery of stolen assets.  This essay provides a comprehensive analysis of Section 414, exploring its essential ingredients, interpreting key terms, examining relevant case laws, and discussing its significance within the larger framework of property offenses under the IPC.</w:t>
        <w:br/>
        <w:br/>
        <w:t>**I. The Text of Section 414:**</w:t>
        <w:br/>
        <w:br/>
        <w:t>Section 414 of the IPC states:</w:t>
        <w:br/>
        <w:br/>
        <w:t>"Assisting in concealment of stolen property.—Whoever voluntarily assists in concealing or disposing of or making away with property which he knows or has reason to believe to be stolen property, shall be punished with imprisonment of either description for a term which may extend to three years, or with fine, or with both."</w:t>
        <w:br/>
        <w:br/>
        <w:br/>
        <w:br/>
        <w:t>**II. Essential Ingredients of Section 414:**</w:t>
        <w:br/>
        <w:br/>
        <w:t>1. **Voluntarily Assists:** The act of assisting in concealment, disposal, or making away with the property must be voluntary. This implies a conscious and deliberate act on the part of the accused.  Mere passive presence or unintentional involvement wouldn't suffice. The accused must actively participate in the process of hiding or disposing of the stolen property.</w:t>
        <w:br/>
        <w:br/>
        <w:t>2. **Concealing, Disposing of, or Making Away With:** The offense covers three distinct actions:</w:t>
        <w:br/>
        <w:br/>
        <w:t xml:space="preserve">    * **Concealing:**  This involves hiding the stolen property to prevent its discovery by the rightful owner or law enforcement.  It can include physically hiding the property or taking other measures to obscure its existence.</w:t>
        <w:br/>
        <w:br/>
        <w:t xml:space="preserve">    * **Disposing of:**  This entails transferring the stolen property to another person, typically for a price or other consideration.  This action facilitates the movement of stolen goods within the illicit market.</w:t>
        <w:br/>
        <w:br/>
        <w:t xml:space="preserve">    * **Making Away With:** This involves removing or destroying the stolen property to prevent its recovery.  This can include selling it outside the jurisdiction, dismantling it, or destroying it altogether.</w:t>
        <w:br/>
        <w:br/>
        <w:t>3. **Stolen Property:**  The property in question must be "stolen property" as defined under Section 410 of the IPC. This encompasses property obtained through theft, extortion, or robbery, and any property derived from or produced using such stolen property. Establishing the stolen nature of the property is crucial for the application of Section 414.</w:t>
        <w:br/>
        <w:br/>
        <w:t>4. **Knowledge or Reason to Believe:**  The accused must have known or had reason to believe that the property was stolen. This element focuses on the accused's subjective state of mind. Direct knowledge isn't required; circumstances that would lead a reasonable person to believe the property was stolen are sufficient.  Factors such as a significantly low price compared to market value, a dubious source of the property, and the seller's evasive or suspicious behavior can contribute to establishing "reason to believe."  Willful blindness or deliberate ignorance can also be interpreted as "reason to believe."</w:t>
        <w:br/>
        <w:br/>
        <w:t>**III. Interpreting Key Elements:**</w:t>
        <w:br/>
        <w:br/>
        <w:t>* **"Voluntarily Assists":**  The prosecution needs to establish the voluntary nature of the assistance provided by the accused. This involves demonstrating that the accused actively participated in the concealment, disposal, or removal of the stolen property and that their actions weren't accidental or coerced.</w:t>
        <w:br/>
        <w:br/>
        <w:t>* **"Concealing, Disposing of, or Making Away With":**  The specific act committed by the accused needs to be identified and proven.  Providing transportation for stolen goods, storing them in a hidden location, or assisting in their sale can all constitute assisting in concealment or disposal.</w:t>
        <w:br/>
        <w:br/>
        <w:t>* **"Knowledge or Reason to Believe":**  This element is crucial and requires careful examination of the circumstances surrounding the accused's involvement with the stolen property.  The prosecution needs to present evidence suggesting that the accused was aware or should have been aware of the stolen nature of the property.</w:t>
        <w:br/>
        <w:br/>
        <w:t>**IV. Distinction Between Section 414 and Other Related Sections:**</w:t>
        <w:br/>
        <w:br/>
        <w:t>* **Section 411 (Dishonestly Receiving Stolen Property):** Section 411 deals with the offense of receiving or retaining stolen property.  Section 414 focuses on assisting in the concealment or disposal of stolen property, even without actually receiving or retaining it.</w:t>
        <w:br/>
        <w:br/>
        <w:t>* **Section 412 (Dishonestly Receiving Property Stolen in the Commission of Dacoity):** This section specifically deals with receiving property stolen during a dacoity. While assisting in concealing property stolen during a dacoity could also fall under Section 414, Section 414 is broader and covers assisting in concealing any stolen property, regardless of how it was originally obtained.</w:t>
        <w:br/>
        <w:br/>
        <w:t>* **Section 413 (Habitually Dealing in Stolen Property):**  This section targets habitual offenders involved in the trade of stolen goods. Section 414 doesn't require habitual dealing; a single instance of assisting in concealment is sufficient for conviction.</w:t>
        <w:br/>
        <w:br/>
        <w:t>**V. Burden of Proof:**</w:t>
        <w:br/>
        <w:br/>
        <w:t>The burden of proving all the essential ingredients of Section 414 rests with the prosecution.  They must establish beyond a reasonable doubt that the accused voluntarily assisted in concealing, disposing of, or making away with stolen property, knowing or having reason to believe it was stolen. This requires presenting evidence connecting the accused to the stolen property and demonstrating their knowledge of its illicit origin.</w:t>
        <w:br/>
        <w:br/>
        <w:t>**VI. Defenses:**</w:t>
        <w:br/>
        <w:br/>
        <w:t>Several defenses can be raised against a charge under Section 414:</w:t>
        <w:br/>
        <w:br/>
        <w:t>* **Lack of voluntary assistance:** The accused might argue that their involvement with the stolen property was unintentional or coerced.  They might claim they were unaware of the property's stolen nature or that they were forced to assist in its concealment.</w:t>
        <w:br/>
        <w:br/>
        <w:t>* **No knowledge or reason to believe:**  The accused can argue that they had no reason to suspect the property was stolen. They might point to the circumstances of their involvement, the information provided to them, or the reputation of the person involved to support their claim.</w:t>
        <w:br/>
        <w:br/>
        <w:t>* **Property not "stolen property":** The accused can challenge the prosecution's assertion that the property was obtained through theft, extortion, or robbery.  They might argue that the original acquisition was lawful or that the chain of custody has not been properly established.</w:t>
        <w:br/>
        <w:br/>
        <w:t>**VII. Punishment:**</w:t>
        <w:br/>
        <w:br/>
        <w:t>Section 414 prescribes a punishment of imprisonment of either description for a term which may extend to three years, or with fine, or with both. The punishment aims to deter individuals from assisting in the concealment of stolen property and thereby facilitating the illicit market for stolen goods.</w:t>
        <w:br/>
        <w:br/>
        <w:br/>
        <w:t>**VIII. Case Laws related to Section 414:**</w:t>
        <w:br/>
        <w:br/>
        <w:t>Several judicial decisions have clarified the interpretation and application of Section 414. These cases often involve examining the nature of the assistance provided by the accused and the extent of their knowledge about the stolen nature of the property.</w:t>
        <w:br/>
        <w:br/>
        <w:br/>
        <w:t>**IX. Section 414 and its Significance:**</w:t>
        <w:br/>
        <w:br/>
        <w:t>Section 414 plays a vital role in:</w:t>
        <w:br/>
        <w:br/>
        <w:t>* **Disrupting the market for stolen goods:**  By criminalizing assistance in concealment, it makes it harder for thieves to dispose of stolen property and profit from their crimes.</w:t>
        <w:br/>
        <w:br/>
        <w:t>* **Aiding in the recovery of stolen property:** By deterring concealment, it increases the chances of stolen property being recovered and returned to its rightful owners.</w:t>
        <w:br/>
        <w:br/>
        <w:t>* **Protecting victims of theft:**  It helps reduce the harm suffered by victims by making it more difficult for thieves to benefit from their crimes and facilitating the recovery of stolen assets.</w:t>
        <w:br/>
        <w:br/>
        <w:br/>
        <w:t>* **Complementing other property offenses:** It strengthens the overall framework of property offenses under the IPC by addressing the specific issue of concealing stolen property, which plays a significant role in perpetuating the cycle of theft.</w:t>
        <w:br/>
        <w:br/>
        <w:br/>
        <w:t>**X. Conclusion:**</w:t>
        <w:br/>
        <w:br/>
        <w:t>Section 414 of the IPC is an important provision in the fight against property crime. By criminalizing assistance in the concealment of stolen property, it targets those who facilitate the illicit trade of stolen goods, even without directly participating in the theft itself. The section's effectiveness depends on the prosecution's ability to demonstrate the voluntary nature of the assistance provided by the accused and their knowledge or reason to believe about the stolen nature of the property. Understanding the nuances of Section 414, its interpretation by the courts, and its significance within the broader context of property offenses under the IPC is crucial for law enforcement, legal professionals, and anyone concerned with maintaining a secure and just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