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418</w:t>
      </w:r>
    </w:p>
    <w:p>
      <w:r>
        <w:t>## Section 418 of the Indian Penal Code: Cheating with Knowledge that Wrongful Loss may be thereby Caused to a Person Whose Interest Offender is Bound to Protect</w:t>
        <w:br/>
        <w:br/>
        <w:t>Section 418 of the Indian Penal Code (IPC) deals with a specific form of cheating that involves a breach of trust or a violation of a legal duty to protect another person's interests.  This section recognizes the heightened culpability of individuals who exploit their position of trust or responsibility to deceive and defraud those they are obligated to protect.  It addresses situations where the offender's actions not only cause wrongful loss to the victim but also betray the trust placed in them. This essay provides a comprehensive analysis of Section 418, exploring its essential ingredients, interpreting key terms, examining relevant case laws, discussing its relationship with other offenses, and highlighting its significance in safeguarding against breaches of trust and protecting vulnerable individuals.</w:t>
        <w:br/>
        <w:br/>
        <w:t>**I. The Text of Section 418:**</w:t>
        <w:br/>
        <w:br/>
        <w:t>Section 418 of the IPC states:</w:t>
        <w:br/>
        <w:br/>
        <w:t>"Cheating with knowledge that wrongful loss may be thereby caused to a person whose interest offender is bound to protect.—Whoever cheats with the knowledge that he is likely thereby to cause wrongful loss to a person whose interest in the transaction to which the cheating relates, he was bound, either by law, or by legal contract, to protect, shall be punished with imprisonment of either description for a term which may extend to three years, or with fine, or with both."</w:t>
        <w:br/>
        <w:br/>
        <w:br/>
        <w:t>**II. Essential Ingredients of Section 418:**</w:t>
        <w:br/>
        <w:br/>
        <w:t>1. **Cheating:** The foundation of Section 418 is the act of "cheating" as defined under Section 415 of the IPC.  This requires establishing all the elements of cheating: deception, fraudulent or dishonest inducement, and resulting or likely damage or harm.  Therefore, to prove an offense under Section 418, the prosecution must first demonstrate that the act constitutes cheating as defined under Section 415.</w:t>
        <w:br/>
        <w:br/>
        <w:t>2. **Knowledge of Likely Wrongful Loss:**  The accused must have acted with the knowledge that their cheating was likely to cause wrongful loss to a specific person.  This requires a subjective assessment of the accused's state of mind.  They must have been aware of the potential for their actions to cause financial or other harm to the victim.</w:t>
        <w:br/>
        <w:br/>
        <w:t>3. **Duty to Protect:**  The accused must have been bound, either by law or by legal contract, to protect the interests of the person likely to suffer wrongful loss in the transaction to which the cheating relates. This element establishes the breach of trust or violation of duty that makes the offense under Section 418 distinct from ordinary cheating.  The duty can arise from various sources, including:</w:t>
        <w:br/>
        <w:br/>
        <w:t xml:space="preserve">    * **Statutory Duty:**  A duty imposed by law, such as the duty of a trustee to act in the best interests of the beneficiaries, or the duty of a public servant to act in the public interest.</w:t>
        <w:br/>
        <w:br/>
        <w:t xml:space="preserve">    * **Contractual Duty:**  A duty arising from a legally binding contract, such as the duty of an agent to act in the best interests of their principal, or the duty of a director to act in the best interests of the company.</w:t>
        <w:br/>
        <w:br/>
        <w:t xml:space="preserve">    * **Fiduciary Duty:** A duty arising from a relationship of trust and confidence, such as the duty of a guardian to protect the interests of their ward.</w:t>
        <w:br/>
        <w:br/>
        <w:t>**III. Interpreting Key Elements:**</w:t>
        <w:br/>
        <w:br/>
        <w:t>* **Cheating:** As mentioned earlier, establishing "cheating" requires proving all the elements outlined in Section 415. This includes demonstrating the deception, the fraudulent or dishonest intention, the inducement, and the resulting or likely damage or harm.</w:t>
        <w:br/>
        <w:br/>
        <w:t>* **Knowledge of Likely Wrongful Loss:**  This element focuses on the accused's awareness of the potential consequences of their actions.  The prosecution needs to demonstrate that the accused knew or should have known that their cheating was likely to cause harm to the victim.</w:t>
        <w:br/>
        <w:br/>
        <w:t>* **Duty to Protect:**  The nature and scope of the duty must be clearly established. The prosecution needs to demonstrate that the accused had a legal obligation to protect the victim's interests in the specific transaction where the cheating occurred.  The source of the duty, whether statutory, contractual, or fiduciary, must be identified and proven.</w:t>
        <w:br/>
        <w:br/>
        <w:t>**IV. Distinction Between Section 418 and Other Related Offenses:**</w:t>
        <w:br/>
        <w:br/>
        <w:t>* **Section 415 (Cheating):** Section 418 is a specific form of cheating involving a breach of trust or violation of a duty to protect.  All instances of cheating under Section 418 are also instances of cheating under Section 415, but not all instances of cheating involve a breach of trust or duty.</w:t>
        <w:br/>
        <w:br/>
        <w:t>* **Section 405 (Criminal Breach of Trust):** While both offenses involve a breach of trust, the key difference lies in the element of deception.  Section 418 requires proving the act of cheating, which involves deception.  Criminal breach of trust doesn't necessarily involve deception; it focuses on the dishonest misappropriation or conversion of entrusted property.</w:t>
        <w:br/>
        <w:br/>
        <w:t>* **Section 409 (Criminal Breach of Trust by Public Servant, or by Banker, Merchant or Agent):**  This section deals with a specific form of criminal breach of trust committed by individuals in positions of trust.  While there can be overlap between Section 418 and Section 409, the key difference again lies in the element of deception, which is required for Section 418 but not necessarily for Section 409.</w:t>
        <w:br/>
        <w:br/>
        <w:br/>
        <w:t>**V. Burden of Proof:**</w:t>
        <w:br/>
        <w:br/>
        <w:t>The burden of proving all the essential ingredients of Section 418 rests with the prosecution.  They must establish beyond reasonable doubt that the accused cheated, knowing that their actions were likely to cause wrongful loss to a person whose interests they were bound to protect.  This requires proving the elements of cheating under Section 415, demonstrating the accused's knowledge of the likely harm, and establishing the existence and breach of a legal duty to protect the victim's interests.</w:t>
        <w:br/>
        <w:br/>
        <w:br/>
        <w:t>**VI. Defenses:**</w:t>
        <w:br/>
        <w:br/>
        <w:t>Several defenses can be raised against a charge under Section 418:</w:t>
        <w:br/>
        <w:br/>
        <w:t>* **No cheating:** The accused can argue that their actions didn't constitute cheating under Section 415. They might claim there was no deception, no fraudulent intention, no inducement, or no resulting harm.</w:t>
        <w:br/>
        <w:br/>
        <w:t>* **Lack of knowledge of likely wrongful loss:**  The accused might argue that they weren't aware that their actions were likely to cause harm to the victim.  They might claim they acted in good faith or that they believed their actions were in the victim's best interests.</w:t>
        <w:br/>
        <w:br/>
        <w:t>* **No duty to protect:**  The accused can challenge the existence or scope of the alleged duty to protect the victim's interests.  They might argue that they weren't legally obligated to protect the victim in the specific transaction or that their actions didn't violate any legal duty.</w:t>
        <w:br/>
        <w:br/>
        <w:br/>
        <w:t>**VII. Punishment:**</w:t>
        <w:br/>
        <w:br/>
        <w:t>Section 418 prescribes a punishment of imprisonment of either description for a term which may extend to three years, or with fine, or with both.  The punishment is more severe than the general punishment for cheating under Section 417, reflecting the greater culpability of those who exploit their position of trust or responsibility to defraud those they are obligated to protect.</w:t>
        <w:br/>
        <w:br/>
        <w:br/>
        <w:t>**VIII. Case Laws related to Section 418:**</w:t>
        <w:br/>
        <w:br/>
        <w:t>Various judicial decisions have interpreted and applied Section 418, providing guidance on the meaning of "duty to protect" and the evidence required to prove a breach of such duty.  These cases often involve analyzing the relationship between the accused and the victim, the nature of the transaction, and the specific legal obligations imposed on the accused.</w:t>
        <w:br/>
        <w:br/>
        <w:br/>
        <w:br/>
        <w:t>**IX. Section 418 and its Significance:**</w:t>
        <w:br/>
        <w:br/>
        <w:t>Section 418 plays a crucial role in:</w:t>
        <w:br/>
        <w:br/>
        <w:t>* **Protecting vulnerable individuals:** It safeguards those who rely on others to protect their interests, such as beneficiaries of trusts, clients of professionals, and wards of guardians.</w:t>
        <w:br/>
        <w:br/>
        <w:t>* **Deterring breaches of trust:**  It discourages individuals in positions of trust from exploiting their power for personal gain.</w:t>
        <w:br/>
        <w:br/>
        <w:t>* **Upholding ethical conduct:**  It promotes ethical behavior and reinforces the importance of fulfilling one's legal and contractual obligations.</w:t>
        <w:br/>
        <w:br/>
        <w:t>* **Complementing other offenses related to breach of trust:**  It strengthens the legal framework against breaches of trust by specifically addressing situations involving cheating and deception.</w:t>
        <w:br/>
        <w:br/>
        <w:br/>
        <w:t>**X. Conclusion:**</w:t>
        <w:br/>
        <w:br/>
        <w:t>Section 418 of the IPC is a crucial provision for addressing the specific problem of cheating by individuals who are bound to protect the interests of those they defraud. By imposing a more severe punishment than ordinary cheating, it recognizes the gravity of exploiting a position of trust or responsibility for personal gain.  The section's effectiveness depends on the prosecution's ability to demonstrate not only the elements of cheating under Section 415 but also the accused's knowledge of likely harm and the existence and breach of a legal duty to protect the victim's interests.  Understanding the nuances of Section 418, its interpretation by the courts, and its significance within the broader context of offenses related to breach of trust is vital for law enforcement, legal professionals, and anyone concerned about safeguarding against exploitation and protecting the interests of vulnerable individuals.</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