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420</w:t>
      </w:r>
    </w:p>
    <w:p>
      <w:r>
        <w:t>## Section 420 of the Indian Penal Code: Cheating and Dishonestly Inducing Delivery of Property</w:t>
        <w:br/>
        <w:br/>
        <w:t>Section 420 of the Indian Penal Code (IPC) addresses the specific offense of cheating and dishonestly inducing the delivery of property.  This section is arguably one of the most frequently invoked provisions of the IPC, dealing with a wide range of fraudulent activities that result in the misappropriation of assets. While the general offense of cheating is defined under Section 415, Section 420 focuses on cases where the cheating leads to the transfer of property, recognizing the tangible harm caused by such deceitful practices. This essay provides a comprehensive analysis of Section 420, exploring its essential ingredients, interpreting key terms, examining relevant case laws, discussing its relationship with other offenses, and highlighting its significance in protecting property rights and deterring fraudulent acquisition of assets.</w:t>
        <w:br/>
        <w:br/>
        <w:br/>
        <w:t>**I. The Text of Section 420:**</w:t>
        <w:br/>
        <w:br/>
        <w:t>Section 420 of the IPC states:</w:t>
        <w:br/>
        <w:br/>
        <w:t>"Cheating and dishonestly inducing delivery of property.—Whoever cheats and thereby dishonestly induces the person deceived to deliver any property to any person, or to make, alter or destroy the whole or any part of a valuable security, or anything which is signed or sealed, and which is capable of being converted into a valuable security, shall be punished with imprisonment of either description for a term which may extend to seven years, and shall also be liable to fine."</w:t>
        <w:br/>
        <w:br/>
        <w:br/>
        <w:t>**II. Essential Ingredients of Section 420:**</w:t>
        <w:br/>
        <w:br/>
        <w:t>1. **Cheating:** The foundation of Section 420 is the act of "cheating," as defined under Section 415 of the IPC. This requires establishing all the elements of cheating:</w:t>
        <w:br/>
        <w:br/>
        <w:t xml:space="preserve">    * **Deception:**  Intentionally causing another person to believe something false or omitting to disclose something true with the intent to mislead.</w:t>
        <w:br/>
        <w:br/>
        <w:t xml:space="preserve">    * **Fraudulent or Dishonest Inducement:** Inducing the deceived person to act based on the deception with the intent to cause wrongful gain or wrongful loss.</w:t>
        <w:br/>
        <w:br/>
        <w:t xml:space="preserve">    * **Damage or Harm:** The induced act or omission must cause or be likely to cause damage or harm to the deceived person in body, mind, reputation, or property.</w:t>
        <w:br/>
        <w:br/>
        <w:t>2. **Dishonest Inducement of Delivery of Property:** This is the distinguishing feature of Section 420. The cheating must result in the dishonest inducement of the deceived person to deliver any property to any person.  "Property" in this context can include tangible assets like money, goods, or documents, as well as intangible assets like intellectual property rights.  The delivery doesn't have to be to the person committing the cheating; it can be to any person.</w:t>
        <w:br/>
        <w:br/>
        <w:t>3. **Alternatively, Dishonest Inducement to Make, Alter, or Destroy Valuable Security:** Section 420 also covers cases where the cheating induces the deceived person to make, alter, or destroy a valuable security or anything capable of being converted into a valuable security.  A "valuable security" is a document that represents a legal right or interest, such as a share certificate, bond, or promissory note.  This provision addresses situations where the cheating targets documents that represent valuable assets rather than the assets themselves.</w:t>
        <w:br/>
        <w:br/>
        <w:br/>
        <w:br/>
        <w:t>**III. Interpreting Key Elements:**</w:t>
        <w:br/>
        <w:br/>
        <w:t>* **Cheating:**  Establishing "cheating" requires demonstrating all the elements outlined in Section 415.  The deception must be material, meaning it must be significant enough to influence the deceived person's decision. The fraudulent or dishonest intention focuses on the accused's state of mind, requiring proof that they intended to deceive for personal gain or to cause loss to the victim.  The resulting damage or harm can be physical, mental, reputational, or financial.</w:t>
        <w:br/>
        <w:br/>
        <w:t>* **Dishonest Inducement:** The inducement must be a direct consequence of the cheating.  The prosecution must establish a clear causal link between the deception and the delivery of property or the making, alteration, or destruction of a valuable security.  The "dishonest" aspect requires demonstrating the accused's intention to cause wrongful gain or wrongful loss.</w:t>
        <w:br/>
        <w:br/>
        <w:t>* **Delivery of Property or Making, Altering, or Destroying Valuable Security:**  The property delivered or the valuable security affected must be identified and its value established.  This is important for determining the severity of the offense and the appropriate punishment.</w:t>
        <w:br/>
        <w:br/>
        <w:br/>
        <w:br/>
        <w:t>**IV. Distinction Between Section 420 and Other Related Offenses:**</w:t>
        <w:br/>
        <w:br/>
        <w:t>* **Section 415 (Cheating):** Section 420 is a specific form of cheating that results in the delivery of property or affects valuable securities. All instances of Section 420 offenses are also instances of cheating under Section 415, but not all instances of cheating fall under Section 420.  The punishment under Section 420 is more severe, reflecting the greater harm caused by the misappropriation of assets.</w:t>
        <w:br/>
        <w:br/>
        <w:t>* **Section 416 (Cheating by Personation):** If the cheating involves personation, it can be charged under both Section 416 and Section 420 if the cheating results in the delivery of property.</w:t>
        <w:br/>
        <w:br/>
        <w:t>* **Section 405 (Criminal Breach of Trust):** While both offenses can involve misappropriation of property, the key difference lies in the element of deception. Section 420 requires proving the act of cheating, which involves deception. Criminal breach of trust doesn't necessarily involve deception; it focuses on the dishonest misappropriation or conversion of entrusted property.</w:t>
        <w:br/>
        <w:br/>
        <w:t>* **Theft (Section 378):**  Theft involves taking property without consent.  Cheating under Section 420 involves inducing someone to deliver property through deception.  The distinction lies in the method of acquisition – taking without consent in theft versus inducing delivery through deception in cheating.</w:t>
        <w:br/>
        <w:br/>
        <w:br/>
        <w:t>**V.  Burden of Proof:**</w:t>
        <w:br/>
        <w:br/>
        <w:t>The prosecution bears the burden of proving all essential ingredients of Section 420 beyond a reasonable doubt. This includes establishing the elements of cheating under Section 415 and demonstrating the dishonest inducement of delivery of property or the affecting of valuable securities.</w:t>
        <w:br/>
        <w:br/>
        <w:br/>
        <w:t>**VI.  Defenses:**</w:t>
        <w:br/>
        <w:br/>
        <w:t>Several defenses can be raised against a charge under Section 420:</w:t>
        <w:br/>
        <w:br/>
        <w:t>* **No cheating:** The accused can argue that their actions didn't constitute cheating under Section 415. They might claim there was no deception, no fraudulent intention, no inducement, or no resulting harm.</w:t>
        <w:br/>
        <w:br/>
        <w:t>* **No dishonest inducement:** The accused might argue that the delivery of property wasn't induced by their actions or that their actions weren't dishonest. They might claim the victim delivered the property voluntarily or that they had a legitimate claim to the property.</w:t>
        <w:br/>
        <w:br/>
        <w:t>* **No delivery of property or affecting of valuable security:** The accused might argue that no property was delivered or that no valuable security was made, altered, or destroyed as a result of their actions.</w:t>
        <w:br/>
        <w:br/>
        <w:br/>
        <w:t>**VII. Punishment:**</w:t>
        <w:br/>
        <w:br/>
        <w:t>Section 420 prescribes a punishment of imprisonment of either description for a term which may extend to seven years, and shall also be liable to fine.  The punishment is significantly more severe than the general punishment for cheating under Section 417, reflecting the greater harm caused by fraudulent acquisition of property.  The actual sentence imposed by the court can vary depending on the value of the property involved, the nature of the deception, and other factors discussed earlier.</w:t>
        <w:br/>
        <w:br/>
        <w:t>**VIII. Case Laws related to Section 420:**</w:t>
        <w:br/>
        <w:br/>
        <w:t>Numerous judicial decisions have shaped the interpretation and application of Section 420. These cases provide valuable guidance on what constitutes "cheating" in the context of property transactions, the meaning of "dishonest inducement," and the factors to be considered when determining the appropriate punishment.</w:t>
        <w:br/>
        <w:br/>
        <w:br/>
        <w:t>**IX. Section 420 and its Significance:**</w:t>
        <w:br/>
        <w:br/>
        <w:t>Section 420 plays a crucial role in:</w:t>
        <w:br/>
        <w:br/>
        <w:t>* **Protecting Property Rights:** It safeguards individuals and businesses from fraudulent schemes that result in the loss of valuable assets.</w:t>
        <w:br/>
        <w:br/>
        <w:t>* **Deterring Fraudulent Acquisition of Property:** The relatively severe punishment under Section 420 acts as a deterrent against deceitful practices aimed at acquiring property.</w:t>
        <w:br/>
        <w:br/>
        <w:t>* **Maintaining Trust and Fair Dealing:**  It promotes honesty and integrity in commercial and personal transactions by discouraging fraudulent behavior.</w:t>
        <w:br/>
        <w:br/>
        <w:t>* **Upholding the Rule of Law:**  It ensures that those who engage in fraudulent acquisition of property are held accountable for their actions.</w:t>
        <w:br/>
        <w:br/>
        <w:br/>
        <w:t>**X. Conclusion:**</w:t>
        <w:br/>
        <w:br/>
        <w:t>Section 420 of the IPC is a crucial provision for protecting property rights and deterring fraudulent activities.  Its broad scope encompasses a wide range of deceitful schemes that result in the misappropriation of assets.  The section's effectiveness depends on the prosecution's ability to demonstrate not only the elements of cheating under Section 415 but also the dishonest inducement of delivery of property or the affecting of valuable securities. Understanding the nuances of Section 420, its interpretation by the courts, and its significance within the broader context of offenses related to fraud and property is vital for law enforcement, legal professionals, and anyone concerned with protecting themselves and others from the detrimental effects of fraudulent acquisition of assets.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