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422</w:t>
      </w:r>
    </w:p>
    <w:p>
      <w:r>
        <w:t>## Section 422 of the Indian Penal Code: Dishonestly or fraudulently preventing debt being available for creditors</w:t>
        <w:br/>
        <w:br/>
        <w:t>Section 422 of the Indian Penal Code (IPC) addresses the act of dishonestly or fraudulently preventing debt from becoming available to creditors. This provision complements Section 421, which deals with the dishonest or fraudulent removal or concealment of *property*. Section 422 specifically targets actions that obstruct the recovery of *debts*, even if they don't involve the physical handling of specific assets.  This detailed analysis explores the nuances of Section 422, covering its essential components, judicial interpretations, connections with related sections, and its overall importance within the legal framework governing creditor-debtor relationships.</w:t>
        <w:br/>
        <w:br/>
        <w:br/>
        <w:t>**I. The Text of Section 422:**</w:t>
        <w:br/>
        <w:br/>
        <w:t>Section 422 of the IPC states: “Whoever dishonestly or fraudulently prevents any debt or demand from being made available according to law for the benefit of his creditors generally, or of any particular creditor, shall be punished with imprisonment of either description for a term which may extend to two years, or with fine, or with both.”</w:t>
        <w:br/>
        <w:br/>
        <w:br/>
        <w:t>**II. Deconstructing the Elements of the Offense:**</w:t>
        <w:br/>
        <w:br/>
        <w:t>To secure a conviction under Section 422, the prosecution must prove the following elements beyond a reasonable doubt:</w:t>
        <w:br/>
        <w:br/>
        <w:t>**A. Dishonest or Fraudulent Intent:**</w:t>
        <w:br/>
        <w:br/>
        <w:t>Similar to Section 421, this section mandates proof of a dishonest or fraudulent intent. "Dishonestly" is defined under Section 24 of the IPC as acting with the intention to cause wrongful gain or wrongful loss. "Fraudulently" implies an intention to deceive.  The presence of either a dishonest or fraudulent intent satisfies this element.  Mere negligence or unintentional actions do not constitute an offense under this section.  The prosecution needs to establish that the accused acted deliberately to obstruct creditors from recovering their dues.</w:t>
        <w:br/>
        <w:br/>
        <w:br/>
        <w:t>**B. Prevention of Debt or Demand Being Made Available:**</w:t>
        <w:br/>
        <w:br/>
        <w:t>This element constitutes the core of Section 422.  The accused must have actively prevented a debt or demand from becoming available to creditors. This differs from Section 421, which focuses on the removal, concealment, or delivery of property.  Section 422 targets actions that obstruct the realization of a debt, even if there is no physical property involved. This can include a variety of actions, such as:</w:t>
        <w:br/>
        <w:br/>
        <w:t>* **Creating fictitious liabilities:** Inflating debt owed to others to reduce the assets available for legitimate creditors.</w:t>
        <w:br/>
        <w:t>* **Entering into collusive agreements:**  Making agreements with third parties to create false claims against the debtor's assets.</w:t>
        <w:br/>
        <w:t>* **Frustrating legal processes:** Taking steps to obstruct court proceedings or execution of decrees aimed at recovering debts.</w:t>
        <w:br/>
        <w:t>* **Manipulating financial records:**  Falsifying accounts to hide assets or inflate liabilities, making it difficult for creditors to ascertain the true financial position.</w:t>
        <w:br/>
        <w:t>* **Transferring assets for inadequate consideration:**  Disposing of assets at significantly undervalued prices to individuals who are aware of the intent to defraud creditors.</w:t>
        <w:br/>
        <w:br/>
        <w:t>The crucial aspect is that the action must actively prevent the debt from being realized, not merely diminish the debtor's assets.</w:t>
        <w:br/>
        <w:br/>
        <w:br/>
        <w:t>**C. Prevention from Being Made Available "According to Law":**</w:t>
        <w:br/>
        <w:br/>
        <w:t>The debt or demand must be preventable from being made available "according to law."  This phrase implies that the debt must be legally recoverable through established legal processes, such as insolvency proceedings, execution of court decrees, or enforcement of security interests.  If a debt is not legally enforceable, then actions taken to prevent its recovery would not fall under this section.</w:t>
        <w:br/>
        <w:br/>
        <w:br/>
        <w:t>**D. For the Benefit of Creditors Generally or a Particular Creditor:**</w:t>
        <w:br/>
        <w:br/>
        <w:t>The action taken by the accused must be intended to prevent the debt from being available for the benefit of either the creditors as a whole or a specific creditor.  This signifies that the intent must be to prejudice the rights of creditors.</w:t>
        <w:br/>
        <w:br/>
        <w:br/>
        <w:t>**III. Judicial Interpretations:**</w:t>
        <w:br/>
        <w:br/>
        <w:t>Court rulings on Section 422 emphasize the requirement of proving the dishonest or fraudulent intent.  The mere inability of creditors to recover a debt does not automatically trigger this section.  The prosecution must establish a clear link between the accused's actions and the intent to prevent debt recovery.  The courts have also clarified that the "debt or demand" referred to in the section includes any legally enforceable obligation, not just monetary debts.</w:t>
        <w:br/>
        <w:br/>
        <w:br/>
        <w:t>**IV. Distinguishing Section 422 from Section 421:**</w:t>
        <w:br/>
        <w:br/>
        <w:t>While both Sections 421 and 422 deal with fraudulent activities related to creditor rights, they address distinct aspects:</w:t>
        <w:br/>
        <w:br/>
        <w:t>* **Subject matter:** Section 421 deals with the physical removal, concealment, or delivery of *property*, while Section 422 focuses on preventing a *debt* from being realized.</w:t>
        <w:br/>
        <w:t>* **Nature of the act:** Section 421 requires a physical act or an act causing a physical act related to property.  Section 422 encompasses a broader range of actions, including creating fictitious liabilities, manipulating financial records, or frustrating legal processes, which may not involve physical handling of property.</w:t>
        <w:br/>
        <w:br/>
        <w:t>Both sections can be invoked together if the accused’s actions involve both the dishonest removal of property and the prevention of debt recovery.  For example, if a debtor transfers assets to a relative at a significantly undervalued price with the intention to both conceal the assets and prevent creditors from recovering their dues, both sections can apply.</w:t>
        <w:br/>
        <w:br/>
        <w:br/>
        <w:t>**V. Related Sections:**</w:t>
        <w:br/>
        <w:br/>
        <w:t>Section 422 often intersects with other provisions of the IPC, including:</w:t>
        <w:br/>
        <w:br/>
        <w:t>* **Section 415 (Cheating):** If deception is used to prevent a debt from being recovered, both Section 415 and Section 422 may apply.</w:t>
        <w:br/>
        <w:t>* **Section 420 (Cheating and dishonestly inducing delivery of property):** This section can be applied if cheating is involved in creating the circumstances that prevent debt recovery.</w:t>
        <w:br/>
        <w:t>* **Section 403 (Dishonest misappropriation of property):** If the prevention of debt recovery involves dishonest misappropriation of property, both sections can be applicable.</w:t>
        <w:br/>
        <w:t>* **Provisions of the Insolvency and Bankruptcy Code, 2016:** This code deals with fraudulent transactions and other actions that prejudice creditor rights, and Section 422 can be used in conjunction with the relevant provisions of the code.</w:t>
        <w:br/>
        <w:br/>
        <w:br/>
        <w:br/>
        <w:t>**VI. Significance and Implications:**</w:t>
        <w:br/>
        <w:br/>
        <w:t>Section 422 plays a vital role in safeguarding creditor interests by addressing fraudulent attempts to circumvent debt recovery processes. It expands the scope of protection beyond the physical assets covered by Section 421, encompassing actions that manipulate financial situations or obstruct legal proceedings. This broader scope enhances the effectiveness of the legal framework in combating fraudulent behavior related to debt recovery.</w:t>
        <w:br/>
        <w:br/>
        <w:br/>
        <w:t>**VII.  Challenges and Considerations:**</w:t>
        <w:br/>
        <w:br/>
        <w:t>Prosecuting offenses under Section 422 can be challenging due to the complexity of proving the dishonest or fraudulent intent.  The prosecution needs to meticulously gather evidence demonstrating the deliberate nature of the accused's actions and their direct link to preventing debt recovery.  This often involves forensic accounting and detailed analysis of financial transactions.  Furthermore, distinguishing between legitimate financial strategies and fraudulent actions requires careful scrutiny.  Overzealous application of this section could stifle legitimate business practices.</w:t>
        <w:br/>
        <w:br/>
        <w:br/>
        <w:t>**VIII. Conclusion:**</w:t>
        <w:br/>
        <w:br/>
        <w:t>Section 422 of the IPC is a critical provision for protecting creditors from dishonest and fraudulent activities aimed at preventing debt recovery.  It complements Section 421 by focusing on the prevention of debt realization, even in the absence of physical removal or concealment of property. Understanding the elements of this offense, judicial interpretations, and its interplay with related sections is crucial for effective enforcement.  The section's effectiveness hinges on careful application and thorough investigation, balancing the need to punish fraudulent behavior with the protection of legitimate business practices. This section contributes significantly to maintaining financial integrity and upholding the rights of creditors in commercial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