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424</w:t>
      </w:r>
    </w:p>
    <w:p>
      <w:r>
        <w:t>## Section 424 of the Indian Penal Code: Dishonest or fraudulent concealment of property</w:t>
        <w:br/>
        <w:br/>
        <w:t>Section 424 of the Indian Penal Code (IPC) deals with the dishonest or fraudulent concealment of property, specifically in cases where the concealment is done after the property has been legally attached or entrusted to a public servant.  This provision complements other sections related to fraudulent property dealings, such as Sections 421, 422, and 423, by addressing the specific scenario of concealing property that is already under legal scrutiny or official custody.  This detailed analysis will explore the intricacies of Section 424, examining its key elements, relevant judicial interpretations, its relationship with other provisions, and its significance in upholding the integrity of legal processes and protecting the interests of parties involved in legal disputes.</w:t>
        <w:br/>
        <w:br/>
        <w:br/>
        <w:t>**I. The Text of Section 424:**</w:t>
        <w:br/>
        <w:br/>
        <w:t>Section 424 of the IPC states: "Whoever dishonestly or fraudulently conceals or removes any property which is subject to any attachment or sequestration, or which has been lawfully attached or sequestered, or which has been received into custody by any public servant by virtue of his office, or which is subject to any distress or which has been lawfully distrained, shall be punished with imprisonment of either description for a term which may extend to two years, or with fine, or with both."</w:t>
        <w:br/>
        <w:br/>
        <w:br/>
        <w:t>**II. Dissecting the Elements of the Offense:**</w:t>
        <w:br/>
        <w:br/>
        <w:t>To establish an offense under Section 424, the prosecution must prove the following elements beyond a reasonable doubt:</w:t>
        <w:br/>
        <w:br/>
        <w:t>**A. Dishonest or Fraudulent Intent:**</w:t>
        <w:br/>
        <w:br/>
        <w:t>As with other sections dealing with fraudulent property dealings, dishonest or fraudulent intent is a crucial element of Section 424.  "Dishonestly," as defined under Section 24 of the IPC, involves the intention to cause wrongful gain or wrongful loss. "Fraudulently" implies an intent to deceive. The prosecution must demonstrate that the accused acted deliberately with the intent to deceive or defraud others by concealing or removing the property. Mere negligence or unintentional acts do not constitute an offense under this section.</w:t>
        <w:br/>
        <w:br/>
        <w:br/>
        <w:t>**B. Act of Concealment or Removal:**</w:t>
        <w:br/>
        <w:br/>
        <w:t>The section covers two distinct acts: concealment and removal. "Concealment" refers to hiding the property to prevent its discovery. "Removal" means physically taking the property away from its designated place.  Both acts must be performed in relation to property that is subject to legal processes or official custody, as explained below.</w:t>
        <w:br/>
        <w:br/>
        <w:br/>
        <w:t>**C. Property Subject to Attachment, Sequestration, Custody, or Distress:**</w:t>
        <w:br/>
        <w:br/>
        <w:t>This element specifies the types of property covered under Section 424. The property must fall under one of the following categories:</w:t>
        <w:br/>
        <w:br/>
        <w:t>* **Property subject to attachment or sequestration:**  Attachment and sequestration are legal processes used to seize property pending the outcome of a legal dispute.  Attachment is typically used in civil cases, while sequestration can be used in both civil and criminal cases.</w:t>
        <w:br/>
        <w:t>* **Property lawfully attached or sequestered:** This refers to property that has already been seized through a valid legal order of attachment or sequestration.</w:t>
        <w:br/>
        <w:t>* **Property received into custody by a public servant by virtue of his office:** This encompasses property that is in the lawful possession of a public servant, such as a police officer, court official, or tax collector, as part of their official duties.</w:t>
        <w:br/>
        <w:t>* **Property subject to distress or lawfully distrained:** Distress is a legal process used to seize property to satisfy a debt or obligation.  "Lawfully distrained" refers to property that has already been seized through a valid distress warrant.</w:t>
        <w:br/>
        <w:br/>
        <w:t>This comprehensive coverage ensures that any attempt to conceal or remove property under legal scrutiny or official custody is penalized.</w:t>
        <w:br/>
        <w:br/>
        <w:br/>
        <w:t>**III. Judicial Interpretations:**</w:t>
        <w:br/>
        <w:br/>
        <w:t>Judicial pronouncements on Section 424 emphasize the importance of establishing the dishonest or fraudulent intent behind the concealment or removal of the property. The mere act of moving property that is subject to attachment or other legal processes is not sufficient for conviction.  The prosecution must prove that the accused acted with the intent to deceive or defraud others, such as creditors or the court. The courts have also clarified that the term "property" encompasses both tangible and intangible assets.</w:t>
        <w:br/>
        <w:br/>
        <w:br/>
        <w:t>**IV. Distinguishing Section 424 from Related Sections:**</w:t>
        <w:br/>
        <w:br/>
        <w:t>Section 424 has distinct features that differentiate it from other related provisions:</w:t>
        <w:br/>
        <w:br/>
        <w:t>* **Section 421 (Dishonest or fraudulent removal or concealment of property):** While both sections deal with concealment of property, Section 424 specifically addresses situations where the property is already subject to legal process or official custody. Section 421 applies more broadly to any dishonest or fraudulent removal or concealment of property, regardless of whether it is involved in a legal dispute.</w:t>
        <w:br/>
        <w:t>* **Section 422 (Dishonestly or fraudulently preventing debt being available for creditors):**  Section 422 focuses on preventing debt recovery, while Section 424 deals with the physical concealment or removal of property under legal scrutiny. If the concealment of property is intended to prevent debt recovery, both sections can be applied.</w:t>
        <w:br/>
        <w:t>* **Section 423 (Dishonest or fraudulent execution of deed of transfer containing false statement of consideration):** Section 423 specifically addresses the creation of fraudulent deeds, while Section 424 focuses on the physical act of concealing or removing property.</w:t>
        <w:br/>
        <w:t>* **Section 403 (Dishonest misappropriation of property):** Section 403 deals with the misappropriation of property entrusted to someone. Section 424 can apply if the misappropriated property is subsequently concealed or removed after being subject to legal process.</w:t>
        <w:br/>
        <w:br/>
        <w:br/>
        <w:t>**V. Significance and Implications:**</w:t>
        <w:br/>
        <w:br/>
        <w:t>Section 424 plays a crucial role in upholding the integrity of legal processes and protecting the interests of parties involved in legal disputes. By criminalizing the dishonest or fraudulent concealment or removal of property under legal scrutiny or official custody, this section ensures that individuals cannot circumvent legal proceedings or frustrate the enforcement of court orders. This safeguards the effectiveness of legal remedies and prevents individuals from benefiting from their fraudulent actions.</w:t>
        <w:br/>
        <w:br/>
        <w:br/>
        <w:t>**VI. Challenges in Prosecution:**</w:t>
        <w:br/>
        <w:br/>
        <w:t>Prosecuting cases under Section 424 can be challenging due to the need to prove the dishonest or fraudulent intent.  Gathering evidence to demonstrate the accused's state of mind often requires detailed investigation and careful analysis of the circumstances surrounding the concealment or removal of the property. The prosecution must establish a clear link between the accused's actions and the intent to deceive or defraud.</w:t>
        <w:br/>
        <w:br/>
        <w:br/>
        <w:t>**VII.  Preventive Measures:**</w:t>
        <w:br/>
        <w:br/>
        <w:t>To prevent violations of Section 424, effective monitoring and control of property under legal process or official custody are essential.  Courts, law enforcement agencies, and other relevant authorities should implement robust procedures to track and secure such property.  This includes maintaining detailed records, conducting regular inspections, and ensuring secure storage facilities.</w:t>
        <w:br/>
        <w:br/>
        <w:br/>
        <w:br/>
        <w:t>**VIII.  Conclusion:**</w:t>
        <w:br/>
        <w:br/>
        <w:t>Section 424 of the IPC is a crucial provision for protecting the integrity of legal processes and preventing fraudulent activities related to property under legal scrutiny or official custody.  It complements other sections related to fraudulent property dealings by addressing the specific scenario of concealing or removing property that is subject to attachment, sequestration, official custody, or distress. By criminalizing such actions, Section 424 deters individuals from obstructing justice and undermining the effectiveness of legal remedies.  Effective enforcement of this section requires diligent investigation and prosecution, while preventive measures, such as robust monitoring and control of property under legal process, are essential to minimize the risk of violations. This provision contributes significantly to maintaining the rule of law and ensuring fair outcomes in legal disputes.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