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432</w:t>
      </w:r>
    </w:p>
    <w:p>
      <w:r>
        <w:t>## IPC Section 432: Mischief by causing inundation or obstruction to public drainage attended with damage</w:t>
        <w:br/>
        <w:br/>
        <w:t>Section 432 of the Indian Penal Code (IPC) deals with the specific offence of mischief committed by causing inundation or obstruction to public drainage, resulting in damage. This section recognizes the importance of proper drainage systems for public health, sanitation, and safety, and the potential for widespread harm caused by disrupting these systems, especially when coupled with damage to property or public health.</w:t>
        <w:br/>
        <w:br/>
        <w:t>**Detailed Analysis of Section 432:**</w:t>
        <w:br/>
        <w:br/>
        <w:t>Let's break down the key components of Section 432 for a comprehensive understanding:</w:t>
        <w:br/>
        <w:br/>
        <w:t>**1. "Mischief":**</w:t>
        <w:br/>
        <w:br/>
        <w:t>As with other mischief-related sections, Section 432 is rooted in the general concept of "mischief" defined in Section 425 of the IPC. Mischief encompasses any intentional act causing wrongful loss or damage to the property of another. Section 432 builds upon this basic definition, specifying a particular type of mischief targeting public drainage systems and its consequential damage.</w:t>
        <w:br/>
        <w:br/>
        <w:t>**2. "Causing inundation or obstruction to public drainage":**</w:t>
        <w:br/>
        <w:br/>
        <w:t>This phrase highlights the specific act prohibited by the section. It involves two distinct but related actions:</w:t>
        <w:br/>
        <w:br/>
        <w:t>* **Causing Inundation:** This refers to intentionally flooding an area by disrupting public drainage.  This could involve blocking drainage channels, diverting water flow towards inhabited areas, or deliberately releasing large quantities of water that overwhelm the drainage system. The inundation must be a direct consequence of interference with the public drainage system.</w:t>
        <w:br/>
        <w:t>* **Obstruction to public drainage:** This refers to any act that impedes the proper functioning of a public drainage system. This could involve blocking drains with debris, damaging drainage infrastructure, or constructing structures that interfere with the natural flow of water. The obstruction must affect a drainage system intended for public use, not private drainage systems.</w:t>
        <w:br/>
        <w:br/>
        <w:br/>
        <w:t>**3. "Public drainage":**</w:t>
        <w:br/>
        <w:br/>
        <w:t>This term refers to any system of drains, channels, or other infrastructure designed for the removal of excess water and sewage from public areas.  This includes:</w:t>
        <w:br/>
        <w:br/>
        <w:t>* **Storm drains:**  Designed to carry away rainwater from streets and other public spaces.</w:t>
        <w:br/>
        <w:t>* **Sewers:**  Designed to carry away wastewater and sewage from homes and businesses.</w:t>
        <w:br/>
        <w:t>* **Canals and ditches:**  Used for drainage in both urban and rural areas.</w:t>
        <w:br/>
        <w:t>* **Natural waterways:**  Rivers and streams that function as part of the public drainage system.</w:t>
        <w:br/>
        <w:br/>
        <w:br/>
        <w:t>**4. "Attended with damage":**</w:t>
        <w:br/>
        <w:br/>
        <w:t>This crucial element distinguishes Section 432 from other mischief offences. The act of causing inundation or obstruction to public drainage must be accompanied by actual damage.  This damage can take various forms:</w:t>
        <w:br/>
        <w:br/>
        <w:t>* **Damage to property:**  Flooding caused by blocked drains could damage buildings, crops, or other property.</w:t>
        <w:br/>
        <w:t>* **Damage to public health:**  Stagnant water resulting from drainage obstruction can breed mosquitoes and other disease vectors, posing a threat to public health.</w:t>
        <w:br/>
        <w:t>* **Endangerment of human life:**  Inundation can lead to drowning or other injuries, especially during heavy rainfall or flooding.</w:t>
        <w:br/>
        <w:t>* **Disruption of essential services:**  Blocked drainage can disrupt transportation, communication, and other vital public services.</w:t>
        <w:br/>
        <w:br/>
        <w:t>The “damage” doesn't need to be extensive or of a specific monetary value.  The key is that there must be some demonstrable harm resulting from the act of mischief.</w:t>
        <w:br/>
        <w:br/>
        <w:br/>
        <w:t>**5. "Mens Rea" - The Mental Element:**</w:t>
        <w:br/>
        <w:br/>
        <w:t>Similar to other mischief provisions, Section 432 requires a *mens rea* or guilty mind. The prosecution must prove that the accused acted with the intention to cause inundation or obstruction, knowing that it would likely lead to damage, or with the knowledge that their actions were so imminently dangerous that it must, in all probability, cause damage.  An accidental or unintentional act, even if it results in inundation and damage, wouldn't fall under Section 432.  The accused must have foreseen the likelihood of damage occurring as a consequence of their actions.</w:t>
        <w:br/>
        <w:br/>
        <w:br/>
        <w:t>**Punishment under Section 432:**</w:t>
        <w:br/>
        <w:br/>
        <w:t>Section 432 prescribes a punishment of imprisonment, which may extend to five years, or with fine, or with both. The relatively harsh punishment reflects the gravity of the offence and the potential for widespread harm, particularly in densely populated areas or during times of heavy rainfall.</w:t>
        <w:br/>
        <w:br/>
        <w:br/>
        <w:t>**Difference between Section 432 and other sections related to Mischief:**</w:t>
        <w:br/>
        <w:br/>
        <w:t>Section 432 distinguishes itself from other mischief sections by specifically focusing on public drainage systems and the consequential damage arising from their disruption.  Unlike other provisions that might consider the monetary value of the damaged property, Section 432 emphasizes the potential harm to public health, safety, and essential services.</w:t>
        <w:br/>
        <w:br/>
        <w:t>For example, someone blocking a drain might be charged under a lesser mischief section if the only damage is minor inconvenience. However, if the blockage leads to flooding that damages property or poses a risk to public health, the more stringent provisions of Section 432 would apply.</w:t>
        <w:br/>
        <w:br/>
        <w:br/>
        <w:t>**Illustrations:**</w:t>
        <w:br/>
        <w:br/>
        <w:t>* A factory owner deliberately discharges industrial waste into a public drain, knowing it will block the drain and likely cause flooding and damage to nearby properties.  This constitutes an offence under Section 432.</w:t>
        <w:br/>
        <w:t>* A group of individuals blocks a storm drain during heavy rain to protest a local policy, knowing that it will likely cause inundation and disrupt public services. This falls under Section 432.</w:t>
        <w:br/>
        <w:t>*  A construction company dumps debris into a canal, obstructing water flow and leading to flooding that damages nearby crops and poses a health hazard due to stagnant water.  This comes under the purview of Section 432.</w:t>
        <w:br/>
        <w:br/>
        <w:br/>
        <w:t>**Importance of Section 432:**</w:t>
        <w:br/>
        <w:br/>
        <w:t>Section 432 plays a crucial role in protecting public health, safety, and the environment by safeguarding the integrity of public drainage systems.  By penalizing acts that disrupt these vital systems and cause damage, it deters irresponsible behavior and encourages the proper maintenance and use of drainage infrastructure.  The section's focus on the consequential damage highlights the importance of preventing harm that extends beyond mere property damage, encompassing public health risks and disruption of essential services.</w:t>
        <w:br/>
        <w:br/>
        <w:br/>
        <w:t>**Conclusion:**</w:t>
        <w:br/>
        <w:br/>
        <w:t>Section 432 of the IPC provides a vital legal framework for protecting public drainage systems and preventing the harmful consequences of their disruption. By imposing a substantial penalty for acts of mischief that cause inundation or obstruction leading to damage, it serves as a deterrent and underscores the importance of maintaining a functional and effective drainage infrastructure for the benefit of the community.  Understanding the nuances of Section 432 is crucial for both legal professionals and the general public to appreciate the legal implications of interfering with these essential public services.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