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436</w:t>
      </w:r>
    </w:p>
    <w:p>
      <w:r>
        <w:t>## IPC Section 436: Mischief by fire or explosive substance with intent to destroy house, etc.</w:t>
        <w:br/>
        <w:br/>
        <w:t>Section 436 of the Indian Penal Code (IPC) addresses the serious offence of mischief committed by fire or explosive substance with the specific intent to destroy a house, building, tent, or vessel used as a human dwelling or for the custody of property. This section recognizes the heightened danger and potential for harm associated with such acts, distinguishing it from other forms of mischief by focusing on the intent to destroy structures essential for human habitation or the safekeeping of valuable assets.</w:t>
        <w:br/>
        <w:br/>
        <w:t>**Detailed Analysis of Section 436:**</w:t>
        <w:br/>
        <w:br/>
        <w:t>To fully comprehend the scope and implications of Section 436, let's analyze its key components:</w:t>
        <w:br/>
        <w:br/>
        <w:t>**1. "Mischief":**</w:t>
        <w:br/>
        <w:br/>
        <w:t>Similar to other provisions related to mischief, Section 436 is rooted in the general concept of "mischief" as defined in Section 425 of the IPC. Mischief encompasses any intentional act causing wrongful loss or damage to the property of another. Section 436 builds upon this foundation, specifying a particular type of mischief involving fire or explosive substances and targeting structures used for human dwelling or property custody.</w:t>
        <w:br/>
        <w:br/>
        <w:t>**2. "By fire or explosive substance":**</w:t>
        <w:br/>
        <w:br/>
        <w:t>This phrase highlights the methods employed to commit the mischief. It specifies two distinct yet equally dangerous means:</w:t>
        <w:br/>
        <w:br/>
        <w:t>* **Fire:** This includes any act involving the use of fire to damage or destroy the targeted structure, such as setting fire to a house, building, tent, or vessel. The fire doesn't have to be directly applied by the accused; actions that indirectly cause a fire, like intentionally leaving a gas stove on or throwing a lit match into a flammable area, can also fall under this provision.</w:t>
        <w:br/>
        <w:t>* **Explosive substance:** This encompasses any material that can cause an explosion, such as dynamite, gunpowder, or other explosive devices.  It also includes substances that can become explosive under certain conditions.</w:t>
        <w:br/>
        <w:br/>
        <w:t>The use of fire or explosive substances demonstrates a higher level of recklessness and potential for widespread harm, including loss of life.</w:t>
        <w:br/>
        <w:br/>
        <w:t>**3. "With intent to destroy":**</w:t>
        <w:br/>
        <w:br/>
        <w:t>This crucial element emphasizes the *mens rea* or the mental aspect of the offence. The prosecution must prove beyond a reasonable doubt that the accused acted with the specific intent to destroy the targeted structure.  Accidental fires or explosions, even if they result in the destruction of a dwelling, do not fall under this section. The intent to destroy must be the driving force behind the act.</w:t>
        <w:br/>
        <w:br/>
        <w:t>**4. "House, etc.":**</w:t>
        <w:br/>
        <w:br/>
        <w:t>This term refers to the specific targets protected under this section:</w:t>
        <w:br/>
        <w:br/>
        <w:t>* **House:** Any structure used as a human dwelling, regardless of its size, construction materials, or ownership status.</w:t>
        <w:br/>
        <w:t>* **Building:**  Any structure used for purposes other than human dwelling, such as offices, shops, or warehouses.</w:t>
        <w:br/>
        <w:t>* **Tent:** A temporary structure made of fabric or other flexible material used as a dwelling or for storing property.</w:t>
        <w:br/>
        <w:t>* **Vessel:**  Any watercraft, including boats and ships, used as a human dwelling or for the custody of property.</w:t>
        <w:br/>
        <w:br/>
        <w:t>The key aspect is that these structures are used for human habitation or the safekeeping of property, making their destruction a particularly serious offence.  The structure doesn't have to be occupied at the time of the offence for this section to apply.</w:t>
        <w:br/>
        <w:br/>
        <w:br/>
        <w:t>**Punishment under Section 436:**</w:t>
        <w:br/>
        <w:br/>
        <w:t>Section 436 prescribes a punishment of imprisonment for life, or imprisonment of either description for a term which may extend to ten years, and shall also be liable to fine.  This severe penalty underscores the gravity of the offence and the potential for devastating consequences, including loss of life and widespread property damage.</w:t>
        <w:br/>
        <w:br/>
        <w:br/>
        <w:t>**Difference between Section 436 and other sections related to Mischief:**</w:t>
        <w:br/>
        <w:br/>
        <w:t>Section 436 distinguishes itself from the general mischief section (Section 425) and other specific mischief offences due to several key factors:</w:t>
        <w:br/>
        <w:br/>
        <w:t>* **Method:**  It focuses specifically on mischief committed through fire or explosive substances.</w:t>
        <w:br/>
        <w:t>* **Intent:**  It emphasizes the intent to destroy specific types of structures essential for human habitation or property storage.</w:t>
        <w:br/>
        <w:t>* **Punishment:**  It carries a significantly harsher punishment, including the possibility of life imprisonment, reflecting the greater potential for harm and the importance of protecting human lives and dwellings.</w:t>
        <w:br/>
        <w:br/>
        <w:t>For instance, if someone damages a building without using fire or explosives and without the intent to destroy it, they might be charged under a lesser mischief section. However, if fire or explosives are used with the specific intent to destroy a house or other specified structure, Section 436 applies, regardless of the actual extent of the damage.</w:t>
        <w:br/>
        <w:br/>
        <w:br/>
        <w:br/>
        <w:t>**Illustrations:**</w:t>
        <w:br/>
        <w:br/>
        <w:t>* A disgruntled tenant sets fire to their apartment building with the intent to destroy it, endangering the lives of other tenants. This falls under Section 436.</w:t>
        <w:br/>
        <w:t>*  An individual uses explosives to demolish a warehouse used for storing valuable goods, intending to destroy both the building and its contents.  This constitutes an offence under Section 436.</w:t>
        <w:br/>
        <w:t>* A person sets fire to a tent used as a temporary shelter by homeless individuals, intending to destroy it.  This also falls under the purview of Section 436.</w:t>
        <w:br/>
        <w:br/>
        <w:br/>
        <w:br/>
        <w:t>**Landmark Case Laws Related to Section 436:**</w:t>
        <w:br/>
        <w:br/>
        <w:t>Judicial interpretations of Section 436 often focus on establishing the following:</w:t>
        <w:br/>
        <w:br/>
        <w:t>* **Proof of intent:**  The prosecution must prove beyond a reasonable doubt that the accused acted with the specific intent to destroy the targeted structure.  Circumstantial evidence, such as prior threats or the nature and extent of the fire/explosion, can be used to infer intent.</w:t>
        <w:br/>
        <w:t>* **Nature of the structure:**  The prosecution needs to demonstrate that the targeted structure falls within the definition provided in the section (house, building, tent, or vessel used as a dwelling or for custody of property).</w:t>
        <w:br/>
        <w:t>* **Connection between the act and the damage:** A clear link between the use of fire/explosives and the resulting damage must be established.</w:t>
        <w:br/>
        <w:br/>
        <w:br/>
        <w:t>**Importance of Section 436:**</w:t>
        <w:br/>
        <w:br/>
        <w:t>Section 436 plays a vital role in protecting human lives and property by deterring acts of arson and other forms of mischief involving fire or explosives targeting human dwellings and storage facilities. The severe penalties prescribed under this section reflect the gravity of these offences and emphasize the importance of safeguarding individuals and their homes from such destructive acts.</w:t>
        <w:br/>
        <w:br/>
        <w:br/>
        <w:t>**Conclusion:**</w:t>
        <w:br/>
        <w:br/>
        <w:t>Section 436 of the IPC serves as a crucial legal instrument for addressing the particularly dangerous form of mischief involving fire or explosive substances intended to destroy structures essential for human habitation and the safekeeping of property. By focusing on the intent to destroy and by prescribing a stringent punishment, including the possibility of life imprisonment, it acts as a strong deterrent and emphasizes the societal importance of protecting human lives and dwellings from such reckless and destructive acts.  Understanding the nuances of Section 436 is essential for both legal professionals and the general public to appreciate the legal implications of using fire or explosives to destroy these vital structures.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