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439</w:t>
      </w:r>
    </w:p>
    <w:p>
      <w:r>
        <w:t>## IPC Section 439: Punishment for intentionally running vessel aground or ashore with intent to commit theft, etc.</w:t>
        <w:br/>
        <w:br/>
        <w:t>Section 439 of the Indian Penal Code (IPC) deals with the specific offence of intentionally running a vessel aground or ashore with the intent to commit theft, facilitate the commission of a dacoity, or enable the escape of a person who has committed or attempted to commit dacoity. This section recognizes the potential for significant harm and disruption caused by deliberately grounding a vessel, including economic losses, potential threats to maritime safety, and the facilitation of other serious crimes.</w:t>
        <w:br/>
        <w:br/>
        <w:t>**Detailed Analysis of Section 439:**</w:t>
        <w:br/>
        <w:br/>
        <w:t>To understand the scope and implications of Section 439, let's analyze its key components:</w:t>
        <w:br/>
        <w:br/>
        <w:t>**1. "Intentionally running vessel aground or ashore":**</w:t>
        <w:br/>
        <w:br/>
        <w:t>This phrase describes the core prohibited act under this section. It involves deliberately maneuvering a vessel so that it becomes stuck:</w:t>
        <w:br/>
        <w:br/>
        <w:t>* **Aground:**  When a vessel becomes stranded on the bottom of a body of water, such as a river, lake, or sea.</w:t>
        <w:br/>
        <w:t>* **Ashore:**  When a vessel is driven onto the shore or land.</w:t>
        <w:br/>
        <w:br/>
        <w:t>The act must be intentional.  Accidental grounding, due to navigational errors or unforeseen circumstances, does not fall under this section. The prosecution must establish that the accused deliberately steered the vessel into a position where it would become grounded or beached.</w:t>
        <w:br/>
        <w:br/>
        <w:t>**2. "With intent to commit theft":**</w:t>
        <w:br/>
        <w:br/>
        <w:t>This clause specifies one of the motivating factors behind the act of grounding the vessel. The accused must have intentionally grounded the vessel with the specific purpose of facilitating a theft. This could involve:</w:t>
        <w:br/>
        <w:br/>
        <w:t>* **Stealing cargo from the vessel:**  Grounding the vessel to make it easier to access and remove valuable goods.</w:t>
        <w:br/>
        <w:t>* **Stealing the vessel itself:**  Grounding the vessel in a secluded location to facilitate its subsequent theft.</w:t>
        <w:br/>
        <w:t>* **Creating a distraction to commit theft elsewhere:**  Grounding the vessel to divert attention and resources, enabling the commission of a theft at a different location.</w:t>
        <w:br/>
        <w:br/>
        <w:t>**3. "Facilitate the commission of a dacoity":**</w:t>
        <w:br/>
        <w:br/>
        <w:t>This clause refers to another motivating factor for intentionally grounding a vessel. Dacoity, as defined in Section 391 of the IPC, is "robbery committed by five or more persons."  Grounding the vessel can facilitate dacoity in several ways:</w:t>
        <w:br/>
        <w:br/>
        <w:t>* **Providing cover for the dacoits:**  The grounded vessel can serve as a hiding place or a base of operations for the dacoits.</w:t>
        <w:br/>
        <w:t>* **Disrupting maritime traffic:**  Grounding a vessel can create confusion and obstruct the movement of other vessels, making it easier for the dacoits to escape.</w:t>
        <w:br/>
        <w:t>* **Creating a diversion:**  Grounding the vessel can divert the attention of law enforcement and security personnel, allowing the dacoits to carry out their crime elsewhere.</w:t>
        <w:br/>
        <w:br/>
        <w:t>**4. "Enable the escape of a person who has committed or attempted to commit dacoity":**</w:t>
        <w:br/>
        <w:br/>
        <w:t>This clause addresses the scenario where the vessel is intentionally grounded to help someone escape after committing or attempting to commit dacoity. The grounding can facilitate the escape by:</w:t>
        <w:br/>
        <w:br/>
        <w:t>* **Providing a means of transportation:** The grounded vessel can be used to transport the escaping dacoits to a different location.</w:t>
        <w:br/>
        <w:t>* **Obstructing pursuit:**  The grounded vessel can create an obstacle, making it difficult for law enforcement to pursue the escaping individuals.</w:t>
        <w:br/>
        <w:t>* **Creating confusion and delay:**  The grounding can cause confusion and delay the response of authorities, giving the dacoits more time to escape.</w:t>
        <w:br/>
        <w:br/>
        <w:br/>
        <w:br/>
        <w:t>**Punishment under Section 439:**</w:t>
        <w:br/>
        <w:br/>
        <w:t>Section 439 prescribes a punishment of imprisonment of either description for a term which may extend to seven years, and shall also be liable to fine. The significant penalty underscores the seriousness of the offence and the potential for harm associated with deliberately grounding a vessel, especially for criminal purposes.</w:t>
        <w:br/>
        <w:br/>
        <w:br/>
        <w:t>**Difference between Section 439 and other sections related to Mischief:**</w:t>
        <w:br/>
        <w:br/>
        <w:t>Section 439 is distinct from the general mischief section (Section 425) and other specific mischief offences due to its focus on:</w:t>
        <w:br/>
        <w:br/>
        <w:t>* **Method:**  Intentionally running a vessel aground or ashore.</w:t>
        <w:br/>
        <w:t>* **Intent:**  The specific intent to commit theft, facilitate dacoity, or enable the escape of a dacoit.</w:t>
        <w:br/>
        <w:t>* **Target:** Specifically applies to vessels.</w:t>
        <w:br/>
        <w:br/>
        <w:t>While other mischief sections might consider the value of the damaged property, Section 439 emphasizes the criminal intent behind the grounding of the vessel.</w:t>
        <w:br/>
        <w:br/>
        <w:br/>
        <w:t>**Illustrations:**</w:t>
        <w:br/>
        <w:br/>
        <w:t>* A group of smugglers intentionally runs a cargo ship aground in a secluded cove to offload contraband goods without being detected.  This falls under Section 439.</w:t>
        <w:br/>
        <w:t>* Pirates intentionally ground a vessel to overpower the crew and steal the ship and its cargo. This constitutes an offence under Section 439.</w:t>
        <w:br/>
        <w:t>* A group of dacoits hijacks a ferry and intentionally runs it aground to create a diversion while they rob a bank nearby.  This falls under the purview of Section 439.</w:t>
        <w:br/>
        <w:t>* After robbing a ship, a group of pirates intentionally grounds the vessel to hinder pursuit by authorities and escape. This also constitutes an offence under Section 439.</w:t>
        <w:br/>
        <w:br/>
        <w:br/>
        <w:t>**Landmark Case Laws related to Section 439:**</w:t>
        <w:br/>
        <w:br/>
        <w:t>While specific case laws will depend on jurisdictional variations and the specific details of each case, judicial interpretations often focus on the following aspects:</w:t>
        <w:br/>
        <w:br/>
        <w:t>* **Proof of intent:**  Establishing the accused's intent is crucial. Circumstantial evidence, such as the location of the grounding, the presence of stolen goods, or witness testimonies, can be used to infer intent.</w:t>
        <w:br/>
        <w:t>* **Intentionality of the grounding:**  The prosecution must demonstrate that the grounding was deliberate, not accidental.  Expert testimony on navigation and seamanship might be required.</w:t>
        <w:br/>
        <w:t>* **Connection between the grounding and the other offences:**  A clear link between the act of grounding the vessel and the intended theft, dacoity, or escape must be established.</w:t>
        <w:br/>
        <w:br/>
        <w:br/>
        <w:t>**Importance of Section 439:**</w:t>
        <w:br/>
        <w:br/>
        <w:t>Section 439 plays a crucial role in maintaining maritime safety and security by deterring acts that endanger vessels and facilitate other crimes.  By prescribing a substantial punishment, it underscores the seriousness of these offences and the importance of protecting maritime trade and transportation.</w:t>
        <w:br/>
        <w:br/>
        <w:br/>
        <w:t>**Conclusion:**</w:t>
        <w:br/>
        <w:br/>
        <w:t>Section 439 of the IPC provides a crucial legal framework for addressing the specific and potentially dangerous act of intentionally running a vessel aground or ashore for criminal purposes.  By focusing on the intent behind the grounding and its connection to theft, dacoity, or aiding the escape of dacoits, and by prescribing a significant punishment, it acts as a deterrent and emphasizes the societal importance of safeguarding maritime security and preventing related crimes. Understanding the nuances of Section 439 is essential for both legal professionals and the general public to appreciate the legal implications of deliberately grounding a vessel for unlawful purposes.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