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441</w:t>
      </w:r>
    </w:p>
    <w:p>
      <w:r>
        <w:t>## Section 441 of the Indian Penal Code: Criminal Trespass</w:t>
        <w:br/>
        <w:br/>
        <w:t>Section 441 of the Indian Penal Code (IPC) defines criminal trespass. It is a foundational provision concerning the protection of property rights and the maintenance of peaceful possession. This essay will delve into the intricacies of Section 441, exploring its constituent elements, relevant case laws, exceptions, related provisions, and its significance within the broader framework of Indian criminal law.</w:t>
        <w:br/>
        <w:br/>
        <w:t>**Definition of Criminal Trespass:**</w:t>
        <w:br/>
        <w:br/>
        <w:t>Section 441 states: "Whoever enters into or upon property in the possession of another with intent to commit an offence or to intimidate, insult or annoy any person in possession of such property, or, having lawfully entered into or upon such property, unlawfully remains there with intent thereby to intimidate, insult or annoy any person in possession of such property, or to commit an offence, is said to commit 'criminal trespass'."</w:t>
        <w:br/>
        <w:br/>
        <w:t>This definition can be broken down into three essential components:</w:t>
        <w:br/>
        <w:br/>
        <w:t>1. **Entry or Remaining on Property:** This element necessitates either entering into or upon property possessed by another, or lawfully entering and then unlawfully remaining on such property. The term 'property' encompasses both movable and immovable property, including land, buildings, vehicles, and even intangible property like intellectual property in certain contexts. 'Possession' refers to both actual physical control and constructive possession, where a person has the right to exercise control over the property even without physical presence.</w:t>
        <w:br/>
        <w:br/>
        <w:t>2. **Intent to Commit an Offence, Intimidate, Insult, or Annoy:** This crucial element establishes the *mens rea* or guilty mind required for criminal trespass. The entry or remaining on the property must be accompanied by a specific intent to:</w:t>
        <w:br/>
        <w:br/>
        <w:t xml:space="preserve">    * **Commit an Offence:** This refers to any offence under the IPC or any other law. The intended offence need not be related to the property itself. For instance, entering a house with the intent to commit theft, assault, or even a relatively minor offence constitutes criminal trespass.</w:t>
        <w:br/>
        <w:br/>
        <w:t xml:space="preserve">    * **Intimidate, Insult, or Annoy:** These terms imply an intention to cause fear, disrespect, or disturbance to the person in possession of the property. The act must be objectively assessed to determine whether it would reasonably intimidate, insult, or annoy a person in the given circumstances.  Mere presence on the property without such intent does not constitute criminal trespass.</w:t>
        <w:br/>
        <w:br/>
        <w:t>3. **Unlawful Remaining (in cases of lawful entry):** If the initial entry onto the property was lawful, the person must unlawfully remain on the property.  This implies that the individual's right to be on the property has expired or been revoked, yet they refuse to leave.  The intent to commit an offence, intimidate, insult, or annoy must coincide with this unlawful remaining. For example, a guest who is asked to leave but refuses to do so with the intent to annoy the host commits criminal trespass.</w:t>
        <w:br/>
        <w:br/>
        <w:t>**Illustrative Examples:**</w:t>
        <w:br/>
        <w:br/>
        <w:t>* A person enters a neighbour's garden to steal fruits.</w:t>
        <w:br/>
        <w:t>* A group of people enters a factory premises to threaten the owner and disrupt work.</w:t>
        <w:br/>
        <w:t>* A person remains in a rented apartment after the lease has expired, refusing to leave with the intent to harass the landlord.</w:t>
        <w:br/>
        <w:t>* A person enters a public park after closing hours with the intent to vandalize property.</w:t>
        <w:br/>
        <w:br/>
        <w:t>**Key Case Laws:**</w:t>
        <w:br/>
        <w:br/>
        <w:t>Several judicial pronouncements have shaped the interpretation and application of Section 441. Some notable examples include:</w:t>
        <w:br/>
        <w:br/>
        <w:t>* **State of Maharashtra v. Tanba Sadu Konde (1977):** This case emphasized the importance of establishing the intent to commit an offence, intimidate, insult, or annoy.  Mere entry onto another's property without such intent does not constitute criminal trespass.</w:t>
        <w:br/>
        <w:br/>
        <w:t>* **Arjun Singh v. State of Haryana (2004):** The Supreme Court held that the essence of criminal trespass lies in the intention with which a person enters or remains on the property. The intention must be established beyond reasonable doubt.</w:t>
        <w:br/>
        <w:br/>
        <w:t>* **State of Punjab v. Gurmit Singh (1996):** This case clarified that the offence of criminal trespass is complete as soon as a person enters the property with the requisite intent, even if the intended offence is not ultimately committed.</w:t>
        <w:br/>
        <w:br/>
        <w:t>**Exceptions to Criminal Trespass:**</w:t>
        <w:br/>
        <w:br/>
        <w:t>Certain situations, though seemingly fulfilling the elements of criminal trespass, are excluded from its purview. These exceptions generally involve circumstances where the entry or remaining on the property is justified or authorized by law. Examples include:</w:t>
        <w:br/>
        <w:br/>
        <w:t>* Entry by a public servant in the lawful discharge of their duties.</w:t>
        <w:br/>
        <w:t>* Entry under a bona fide claim of right.</w:t>
        <w:br/>
        <w:t>* Entry with the express or implied consent of the person in possession.</w:t>
        <w:br/>
        <w:br/>
        <w:t>**Related Provisions:**</w:t>
        <w:br/>
        <w:br/>
        <w:t>Section 441 is often read in conjunction with other sections of the IPC, such as:</w:t>
        <w:br/>
        <w:br/>
        <w:t>* **Section 442 (House-trespass):** This section defines a specific form of criminal trespass relating to entering or remaining in a dwelling house.</w:t>
        <w:br/>
        <w:br/>
        <w:t>* **Section 447 (Punishment for criminal trespass):**  This section prescribes the punishment for criminal trespass, which can be imprisonment up to three months, a fine up to five hundred rupees, or both.</w:t>
        <w:br/>
        <w:br/>
        <w:t>* **Section 448 (House-trespass after preparation for hurt, assault or wrongful restraint):** This section deals with a more serious form of house-trespass involving preparation for causing harm.</w:t>
        <w:br/>
        <w:br/>
        <w:br/>
        <w:t>**Significance of Section 441:**</w:t>
        <w:br/>
        <w:br/>
        <w:t>Section 441 plays a vital role in safeguarding property rights and maintaining public order. It provides a legal recourse for individuals whose possession of property is interfered with by unauthorized entry or remaining. It also acts as a deterrent against potential trespassers by imposing penal consequences for such actions.  The provision acknowledges the importance of peaceful possession and recognizes that unauthorized intrusion can not only infringe upon property rights but also create an atmosphere of insecurity and fear.</w:t>
        <w:br/>
        <w:br/>
        <w:br/>
        <w:t>**Conclusion:**</w:t>
        <w:br/>
        <w:br/>
        <w:t>Section 441 of the IPC is a crucial provision that protects property rights and maintains order by criminalizing unauthorized entry or remaining on another's property with malicious intent. The interpretation of this section, guided by numerous judicial pronouncements, emphasizes the significance of establishing the intent to commit an offence, intimidate, insult, or annoy. While the provision offers a robust mechanism for protecting possession, it also recognizes justifiable exceptions to prevent misuse. Understanding the nuances of Section 441 is essential for both legal practitioners and individuals seeking to comprehend the scope of property rights and the legal framework governing trespass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