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443</w:t>
      </w:r>
    </w:p>
    <w:p>
      <w:r>
        <w:t>## Section 443 of the Indian Penal Code: Lurking house-trespass</w:t>
        <w:br/>
        <w:br/>
        <w:t>Section 443 of the Indian Penal Code (IPC) defines "lurking house-trespass," a further aggravated form of house-trespass.  It adds a layer of clandestine intent and potential danger to the already established offenses of criminal trespass (Section 441) and house-trespass (Section 442). Lurking house-trespass essentially criminalizes secretly entering or remaining in a building with the intent to commit an offence or intimidate, insult, or annoy.  This essay will delve into the intricacies of Section 443, analyzing its constituent elements, relevant case laws, its relationship with other provisions, the rationale behind its stricter penalties, and its significance in protecting individuals and property from surreptitious threats.</w:t>
        <w:br/>
        <w:br/>
        <w:t>**Definition of Lurking House-trespass:**</w:t>
        <w:br/>
        <w:br/>
        <w:t>Section 443 states: "Whoever commits house-trespass having taken precautions to conceal such house-trespass from some person who has a right to exclude or eject the trespasser from such building, tent or vessel, is said to commit 'lurking house-trespass'."</w:t>
        <w:br/>
        <w:br/>
        <w:t>This definition can be broken down into the following components:</w:t>
        <w:br/>
        <w:br/>
        <w:t>1. **Commission of House-trespass:** The foundation of lurking house-trespass lies in the commission of house-trespass as defined under Section 442. This implies that all the elements of house-trespass, including unlawful entry or remaining in a building, tent, or vessel used as a human dwelling, place of worship, or place for the custody of property, coupled with the intent to commit an offence, intimidate, insult, or annoy, must be present.</w:t>
        <w:br/>
        <w:br/>
        <w:t>2. **Taking Precautions to Conceal the House-trespass:** This element distinguishes lurking house-trespass from ordinary house-trespass. The trespasser must actively take steps to conceal their presence from someone with the authority to exclude or eject them from the property. This implies a deliberate and secretive approach to entering or remaining in the building. The precautions taken can vary depending on the circumstances, but they must be aimed at avoiding detection.</w:t>
        <w:br/>
        <w:br/>
        <w:t>3. **Person with Right to Exclude or Eject:** The concealment must be from a person who has a legitimate right to exclude or eject the trespasser. This could be the owner, occupier, or any other person authorized to control access to the property.  The focus here is on the authority of the person from whom the trespass is concealed.</w:t>
        <w:br/>
        <w:br/>
        <w:t>**Illustrative Examples:**</w:t>
        <w:br/>
        <w:br/>
        <w:t>* Hiding in a closet of a house with the intent to steal valuables when the occupants are away.</w:t>
        <w:br/>
        <w:t>* Secretly entering a warehouse at night to steal goods, taking precautions to avoid detection by security guards.</w:t>
        <w:br/>
        <w:t>* Slipping into a place of worship unnoticed with the intent to vandalize religious artifacts.</w:t>
        <w:br/>
        <w:t>* Staying hidden in a ship's cargo hold with the intent to smuggle illegal goods.</w:t>
        <w:br/>
        <w:br/>
        <w:t>**Key Case Laws:**</w:t>
        <w:br/>
        <w:br/>
        <w:t>Judicial interpretations have provided further clarity on the application of Section 443:</w:t>
        <w:br/>
        <w:br/>
        <w:t>* **State of Maharashtra v. Maruti Wahane (1985):** This case emphasized that the precautions taken to conceal the trespass must be active and deliberate.  Mere inadvertent concealment does not constitute lurking house-trespass.</w:t>
        <w:br/>
        <w:br/>
        <w:t>* **R v. Govinda (1876):** This case established that the person from whom the trespass is concealed must have the right to exclude or eject the trespasser. Concealment from a person without such authority is not relevant under Section 443.</w:t>
        <w:br/>
        <w:br/>
        <w:t>* **Emperor v. Nga Po Aung (1937):** This case highlighted the importance of the intention behind the concealment. The intent must be to facilitate the commission of an offence, intimidation, insult, or annoyance, and not for some other innocent purpose.</w:t>
        <w:br/>
        <w:br/>
        <w:br/>
        <w:br/>
        <w:t>**Relationship with Other Provisions:**</w:t>
        <w:br/>
        <w:br/>
        <w:t>Section 443 is interconnected with other provisions in the IPC:</w:t>
        <w:br/>
        <w:br/>
        <w:t>* **Section 441 (Criminal Trespass):** Lurking house-trespass is a specific and aggravated form of criminal trespass, inheriting all its elements.</w:t>
        <w:br/>
        <w:br/>
        <w:t>* **Section 442 (House-trespass):**  Lurking house-trespass further builds upon house-trespass, adding the element of concealment.</w:t>
        <w:br/>
        <w:br/>
        <w:t>* **Section 448 (House-trespass after preparation for hurt, assault, or wrongful restraint):**  The act of lurking house-trespass can be further aggravated if it involves preparation for hurt, assault, or wrongful restraint.</w:t>
        <w:br/>
        <w:br/>
        <w:t>* **Sections 379 (Theft), 380 (Theft in dwelling house), 451 (House-breaking), 457 (Lurking house-trespass or house-breaking by night):** Lurking house-trespass often serves as a precursor to other more serious offences, such as theft and house-breaking, especially when committed at night.</w:t>
        <w:br/>
        <w:br/>
        <w:t>**Rationale for Stricter Penalties:**</w:t>
        <w:br/>
        <w:br/>
        <w:t>The stricter penalties for lurking house-trespass, compared to ordinary house-trespass, are justified by the heightened threat it poses.  The clandestine nature of the trespass increases the potential for undetected criminal activity and enhances the sense of insecurity for occupants.  The element of concealment suggests a greater degree of premeditation and malicious intent, warranting a more serious legal response.</w:t>
        <w:br/>
        <w:br/>
        <w:br/>
        <w:t>**Significance of Section 443:**</w:t>
        <w:br/>
        <w:br/>
        <w:t>Section 443 plays a crucial role in safeguarding the security and peace of mind of individuals in their homes and other designated spaces. By criminalizing secretive and potentially dangerous intrusions, it provides a deterrent against individuals who might otherwise attempt to commit offenses undetected.  The emphasis on concealment underscores the law's recognition of the heightened threat posed by such surreptitious intrusions and its commitment to protecting individuals and their property from such risks.</w:t>
        <w:br/>
        <w:br/>
        <w:br/>
        <w:t>**Conclusion:**</w:t>
        <w:br/>
        <w:br/>
        <w:t>Section 443 of the IPC defines lurking house-trespass, an aggravated form of house-trespass that involves taking precautions to conceal the trespass from someone with the right to exclude or eject the trespasser.  This provision adds another layer of protection to the security and privacy of individuals and their property by addressing the specific threat posed by clandestine intrusions. The stricter penalties associated with lurking house-trespass reflect the seriousness of such actions and their potential to facilitate further criminal activity.  Understanding the nuances of Section 443 is crucial for legal professionals and individuals seeking to understand the legal framework governing trespass and the specific protections offered against surreptitious intrusions into protected spaces.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