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444</w:t>
      </w:r>
    </w:p>
    <w:p>
      <w:r>
        <w:t>## Section 444 of the Indian Penal Code: Lurking house-trespass by night</w:t>
        <w:br/>
        <w:br/>
        <w:t>Section 444 of the Indian Penal Code (IPC) defines "lurking house-trespass by night," representing the most aggravated form of house-trespass. Building upon the concepts of criminal trespass (Section 441), house-trespass (Section 442), and lurking house-trespass (Section 443), Section 444 introduces the element of "night" to further enhance the severity of the offence.  This essay will comprehensively analyze Section 444, dissecting its elements, exploring relevant case laws, highlighting its relationship with other provisions, discussing the rationale behind its stringent penalties, and analyzing its significance in protecting the safety and security of individuals during the vulnerable hours of darkness.</w:t>
        <w:br/>
        <w:br/>
        <w:t>**Definition of Lurking House-trespass by Night:**</w:t>
        <w:br/>
        <w:br/>
        <w:t>Section 444 states: "Whoever commits lurking house-trespass by night is said to commit 'lurking house-trespass by night'."</w:t>
        <w:br/>
        <w:br/>
        <w:t>While seemingly simple, this definition incorporates the complexities of the preceding sections and adds the critical element of "night."  Therefore, to understand Section 444, we must unpack its components:</w:t>
        <w:br/>
        <w:br/>
        <w:t>1. **Commission of Lurking House-trespass:** The foundation of lurking house-trespass by night lies in the commission of lurking house-trespass as defined under Section 443. This necessitates the fulfillment of all elements of lurking house-trespass, including:</w:t>
        <w:br/>
        <w:br/>
        <w:t xml:space="preserve">    * Commission of house-trespass (which itself requires the commission of criminal trespass).</w:t>
        <w:br/>
        <w:t xml:space="preserve">    * Taking precautions to conceal such house-trespass from a person with the right to exclude or eject the trespasser.</w:t>
        <w:br/>
        <w:br/>
        <w:t>2. **Commission by Night:** This crucial element elevates the severity of the offence. The lurking house-trespass must be committed during the period defined as "night" under the IPC. Section 445 defines "night" as the period between sunset and sunrise.</w:t>
        <w:br/>
        <w:br/>
        <w:t>Therefore, lurking house-trespass by night essentially involves secretly entering or remaining in a building specified under Section 442 (dwelling, place of worship, place for custody of property), taking precautions to avoid detection by someone with the right to exclude the trespasser, and doing so during the period between sunset and sunrise.</w:t>
        <w:br/>
        <w:br/>
        <w:t>**Illustrative Examples:**</w:t>
        <w:br/>
        <w:br/>
        <w:t>* Secretly entering a house at night to commit theft, taking precautions to avoid being seen by the residents.</w:t>
        <w:br/>
        <w:t>* Hiding in a darkened temple at night with the intent to steal religious artifacts.</w:t>
        <w:br/>
        <w:t>* Breaking into a warehouse after sunset to steal goods, while concealing oneself from security personnel.</w:t>
        <w:br/>
        <w:br/>
        <w:t>**Key Case Laws:**</w:t>
        <w:br/>
        <w:br/>
        <w:t>Judicial pronouncements have provided further clarity on the interpretation and application of Section 444:</w:t>
        <w:br/>
        <w:br/>
        <w:t>* **Emperor v. Nga Tun Hla (1938):** This case emphasized the importance of establishing both lurking house-trespass and the commission of the act during the night.  The mere presence in a building at night without the intention to commit an offence or taking precautions to conceal the trespass does not constitute lurking house-trespass by night.</w:t>
        <w:br/>
        <w:br/>
        <w:t>* **State of Maharashtra v. Namdeo Balaji Jadhav (1997):**  This case highlighted that the intent to commit an offence, intimidate, insult, or annoy must be present at the time of the lurking house-trespass by night. A subsequent formation of such intent does not satisfy the requirements of Section 444.</w:t>
        <w:br/>
        <w:br/>
        <w:br/>
        <w:t>**Relationship with Other Provisions:**</w:t>
        <w:br/>
        <w:br/>
        <w:t>Section 444 is intricately linked to other sections of the IPC:</w:t>
        <w:br/>
        <w:br/>
        <w:t>* **Section 441 (Criminal Trespass):**  Lurking house-trespass by night is built upon the foundation of criminal trespass, encompassing all its elements.</w:t>
        <w:br/>
        <w:br/>
        <w:t>* **Section 442 (House-trespass):** It further builds upon house-trespass, incorporating the specific types of properties covered.</w:t>
        <w:br/>
        <w:br/>
        <w:t>* **Section 443 (Lurking House-trespass):**  Lurking house-trespass by night represents a further aggravation of lurking house-trespass by adding the element of night.</w:t>
        <w:br/>
        <w:br/>
        <w:t>* **Section 445 (Definition of “Night”):** This section defines "night" as the period between sunset and sunrise, which is crucial for determining the applicability of Section 444.</w:t>
        <w:br/>
        <w:br/>
        <w:t>* **Section 457 (Lurking house-trespass or house-breaking by night):**  This section deals with the commission of lurking house-trespass or house-breaking by night in order to commit an offence punishable with imprisonment.</w:t>
        <w:br/>
        <w:br/>
        <w:t>* **Sections 379 (Theft), 380 (Theft in dwelling house), 456 (House-breaking by night):**  Lurking house-trespass by night is often a precursor to other serious offences like theft and house-breaking committed under the cover of darkness.</w:t>
        <w:br/>
        <w:br/>
        <w:br/>
        <w:t>**Rationale for Stringent Penalties:**</w:t>
        <w:br/>
        <w:br/>
        <w:t>The stringent penalties prescribed for lurking house-trespass by night reflect the heightened vulnerability of individuals and property during the night. The cover of darkness facilitates undetected criminal activity and increases the potential for harm to occupants. The combination of secrecy, the specific types of properties targeted, and the added element of night creates a significantly greater threat to safety and security, justifying the harsher penalties.</w:t>
        <w:br/>
        <w:br/>
        <w:br/>
        <w:t>**Significance of Section 444:**</w:t>
        <w:br/>
        <w:br/>
        <w:t>Section 444 plays a crucial role in safeguarding individuals and their property during the vulnerable hours of darkness. It serves as a strong deterrent against clandestine criminal activity committed at night by imposing severe penalties. The provision recognizes the heightened risk associated with nighttime intrusions and aims to protect the sanctity and security of homes and other designated spaces during these vulnerable hours.</w:t>
        <w:br/>
        <w:br/>
        <w:br/>
        <w:t>**Conclusion:**</w:t>
        <w:br/>
        <w:br/>
        <w:t>Section 444 of the IPC defines lurking house-trespass by night, the most aggravated form of house-trespass. It combines the elements of lurking house-trespass with the added element of night, thereby signifying a higher degree of threat and justifying stricter penalties.  By specifically addressing the risks associated with clandestine intrusions under the cover of darkness, Section 444 plays a vital role in protecting the safety and security of individuals and their property. Understanding the complexities and implications of Section 444 is essential for legal practitioners and individuals seeking to comprehend the legal framework governing trespass and the specific protections afforded against nighttime intrusions into protected spaces.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