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445</w:t>
      </w:r>
    </w:p>
    <w:p>
      <w:r>
        <w:t>## Section 445 of the Indian Penal Code: Definition of "Night"</w:t>
        <w:br/>
        <w:br/>
        <w:t>Section 445 of the Indian Penal Code (IPC) defines "night," a crucial term used in several other sections of the code, particularly those dealing with aggravated forms of offences like house-trespass and theft.  Although seemingly straightforward, the precise definition of "night" holds significant legal implications. This essay will delve into the intricacies of Section 445, exploring its statutory definition, analyzing its practical application, highlighting its relevance in various IPC provisions, discussing its interpretational challenges, and emphasizing its significance within the broader framework of criminal law.</w:t>
        <w:br/>
        <w:br/>
        <w:t>**Definition of "Night":**</w:t>
        <w:br/>
        <w:br/>
        <w:t>Section 445 states:  "The word 'night' denotes the period between sunset and sunrise."</w:t>
        <w:br/>
        <w:br/>
        <w:t>This concise definition establishes "night" as the interval between the disappearance of the sun below the horizon and its reappearance above the horizon. This seemingly simple definition, however, raises several questions and interpretations that require careful examination.</w:t>
        <w:br/>
        <w:br/>
        <w:t>**Key Aspects of the Definition:**</w:t>
        <w:br/>
        <w:br/>
        <w:t>1. **Sunset and Sunrise:** The definition hinges on the astronomical phenomena of sunset and sunrise.  These events are geographically specific and vary based on the time of year and location.  This implies that the precise duration of "night" changes throughout the year and differs across different regions within India.</w:t>
        <w:br/>
        <w:br/>
        <w:t>2. **No Fixed Time:** Unlike some legal systems that define "night" based on fixed clock times, the IPC adopts a more dynamic approach linked to natural phenomena. This avoids the rigidity of fixed times but introduces the complexity of determining the precise time of sunset and sunrise in a given location on a particular date.</w:t>
        <w:br/>
        <w:br/>
        <w:t>3. **Exclusion of Twilight:** The definition implicitly excludes the periods of twilight, which occur before sunrise and after sunset.  Twilight is characterized by diffused sunlight resulting from the sun being below the horizon but still illuminating the sky.  While some ambiguity might exist concerning the precise boundaries between twilight and night, the general understanding is that "night" begins when true darkness sets in after sunset and ends when daylight breaks before sunrise.</w:t>
        <w:br/>
        <w:br/>
        <w:t>**Practical Application and Determination of "Night":**</w:t>
        <w:br/>
        <w:br/>
        <w:t>Determining whether an act was committed during the "night" as defined under Section 445 can involve several methods:</w:t>
        <w:br/>
        <w:br/>
        <w:t>1. **Direct Observation:**  If witnesses directly observed the alleged offence and can testify about the presence or absence of sunlight, this can serve as strong evidence.</w:t>
        <w:br/>
        <w:br/>
        <w:t>2. **Astronomical Data:**  Courts can rely on officially published astronomical data, including sunrise and sunset times for specific locations and dates, to determine whether an act occurred during the night. Meteorological departments and astronomical observatories can provide such information.</w:t>
        <w:br/>
        <w:br/>
        <w:t>3. **Circumstantial Evidence:** In the absence of direct observation or precise astronomical data, courts can consider circumstantial evidence to infer whether the offence occurred at night.  This can include witness testimonies about the level of darkness, the use of artificial lighting, the time indicated by clocks or other devices, and the general activities typically associated with nighttime.</w:t>
        <w:br/>
        <w:br/>
        <w:t>**Relevance of "Night" in Other IPC Provisions:**</w:t>
        <w:br/>
        <w:br/>
        <w:t>The definition of "night" in Section 445 plays a critical role in several other IPC provisions, often enhancing the severity of offences committed during this period:</w:t>
        <w:br/>
        <w:br/>
        <w:t>* **Section 444 (Lurking house-trespass by night):**  As discussed earlier, "night" is a crucial element in this offence, distinguishing it from lurking house-trespass committed during the day.</w:t>
        <w:br/>
        <w:br/>
        <w:t>* **Section 456 (House-breaking by night):**  This section specifically addresses house-breaking committed during the night, prescribing harsher penalties than house-breaking committed during the day.</w:t>
        <w:br/>
        <w:br/>
        <w:t>* **Section 457 (Lurking house-trespass or house-breaking by night):** This provision combines lurking house-trespass or house-breaking committed by night when preparing to commit an offence punishable with imprisonment.</w:t>
        <w:br/>
        <w:br/>
        <w:t>* **Section 380 (Theft in dwelling house, etc.):**  While not explicitly mentioning "night," the commission of theft in a dwelling house during the night often leads to enhanced penalties under judicial interpretation, reflecting the increased vulnerability of occupants during this period.</w:t>
        <w:br/>
        <w:br/>
        <w:t>* **Sections 391 (Dacoity), 392 (Robbery):** While not solely dependent on the time of commission, the occurrence of dacoity or robbery during the night can be considered an aggravating factor during sentencing.</w:t>
        <w:br/>
        <w:br/>
        <w:t>**Interpretational Challenges:**</w:t>
        <w:br/>
        <w:br/>
        <w:t>While the definition of "night" appears simple, its application can present certain challenges:</w:t>
        <w:br/>
        <w:br/>
        <w:t>1. **Twilight Ambiguity:**  Determining the precise boundaries between twilight and night can be subjective.  Factors such as atmospheric conditions, cloud cover, and the presence of artificial lighting can further complicate this distinction.</w:t>
        <w:br/>
        <w:br/>
        <w:t>2. **Proof of Time:** Establishing the precise time of an offence can be difficult, particularly in the absence of direct witnesses or reliable timekeeping devices.  Reliance on circumstantial evidence can introduce an element of uncertainty.</w:t>
        <w:br/>
        <w:br/>
        <w:t>3. **Geographical Variations:**  The varying times of sunset and sunrise across different locations necessitate careful consideration of the specific geographical context of the offence.</w:t>
        <w:br/>
        <w:br/>
        <w:br/>
        <w:t>**Significance of Section 445:**</w:t>
        <w:br/>
        <w:br/>
        <w:t>Section 445, by defining "night," plays a significant role in the application and interpretation of various IPC provisions. It influences the severity of punishments for certain offences, reflecting the increased vulnerability of individuals and property during the hours of darkness.  The definition, though linked to natural phenomena, provides a practical framework for determining the applicability of enhanced penalties for offences committed at night.</w:t>
        <w:br/>
        <w:br/>
        <w:br/>
        <w:t>**Conclusion:**</w:t>
        <w:br/>
        <w:br/>
        <w:t>Section 445 of the IPC defines "night" as the period between sunset and sunrise. This seemingly straightforward definition holds significant legal implications, particularly in the context of offences related to trespass, theft, and other crimes committed under the cover of darkness.  While the dynamic nature of the definition linked to natural phenomena avoids the rigidity of fixed times, it introduces challenges related to determining the precise boundaries of "night" and proving the time of an offence.  Understanding the nuances of Section 445 and its implications for other IPC provisions is crucial for legal professionals and individuals seeking to comprehend the legal framework governing offences committed during the vulnerable hours of darkness.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