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450</w:t>
      </w:r>
    </w:p>
    <w:p>
      <w:r>
        <w:t>## Section 450 of the Indian Penal Code: House-trespass in order to commit offence punishable with imprisonment for life</w:t>
        <w:br/>
        <w:br/>
        <w:t>Section 450 of the Indian Penal Code (IPC) addresses another specific and aggravated form of house-trespass. This section deals with situations where the unlawful entry into a dwelling or other specified premises is committed with the intention to commit an offense punishable with imprisonment for life.  It highlights the seriousness attached to trespasses committed with the intent to perpetrate grave crimes that warrant such severe punishment.</w:t>
        <w:br/>
        <w:br/>
        <w:t>**Detailed Explanation of Key Elements:**</w:t>
        <w:br/>
        <w:br/>
        <w:t>To understand Section 450 comprehensively, we must analyze its core components:</w:t>
        <w:br/>
        <w:br/>
        <w:t>**1. House-trespass:**</w:t>
        <w:br/>
        <w:br/>
        <w:t>Similar to Section 449, this section also builds upon the concept of "house-trespass" as defined in Section 448 of the IPC.  It incorporates all the elements of house-trespass:</w:t>
        <w:br/>
        <w:br/>
        <w:t>* **Unlawful Entry or Remaining:**  Entering or remaining in any building, tent, or vessel used as a human dwelling, or any enclosed space used as a place of worship, for the custody of property, or for business operations, without express or implied consent.</w:t>
        <w:br/>
        <w:t>* **Specified Premises:** The trespass must occur in one of the premises specified in Section 448, including residential buildings, shops, offices, places of worship, and enclosed areas used for storing property or carrying on business.</w:t>
        <w:br/>
        <w:t>* **"Entering into" and "Remaining in":** The interpretation of these terms remains consistent with Section 448. "Entering into" implies any form of intrusion into the premises, even if partial. "Remaining in" covers instances where an individual stays beyond their lawful right to be there.</w:t>
        <w:br/>
        <w:br/>
        <w:t>**2.  "In order to commit any offence punishable with imprisonment for life":**</w:t>
        <w:br/>
        <w:br/>
        <w:t>This is the distinguishing element of Section 450. The trespasser must possess the intention, *at the time of the trespass*, to commit an offense inside the premises that carries the potential punishment of life imprisonment.  Several crucial points need clarification:</w:t>
        <w:br/>
        <w:br/>
        <w:t>* **The intended offense doesn't need to be actually committed:**  The mere intention at the time of entry suffices to attract Section 450, even if the trespasser is apprehended before they can carry out the intended crime.</w:t>
        <w:br/>
        <w:t>* **The offense must be punishable with life imprisonment at the time of the trespass:**  If the law changes after the trespass, reducing the punishment for the intended offense, it does not retroactively impact the applicability of Section 450.  The relevant point is the potential punishment at the moment of entry.</w:t>
        <w:br/>
        <w:t>* **Life imprisonment as a possible punishment:**  The intended offense must be one where life imprisonment is a legally prescribed punishment, even if other lesser punishments are also available.</w:t>
        <w:br/>
        <w:t>* **Examples of offenses punishable with life imprisonment:**  Examples (subject to current laws) include culpable homicide not amounting to murder, grievous hurt with dangerous weapons, kidnapping, rape, dacoity, certain forms of forgery, and offenses related to counterfeit currency.</w:t>
        <w:br/>
        <w:br/>
        <w:t>**Punishment under Section 450:**</w:t>
        <w:br/>
        <w:br/>
        <w:t>Section 450 prescribes imprisonment for a term which may extend to seven years, and shall also be liable to fine.  The severity of the punishment is less than that for Section 449 (trespass with intent to commit a capital offense), reflecting the difference in the gravity of the intended crimes.</w:t>
        <w:br/>
        <w:br/>
        <w:t>**Distinction between Section 450 and Related Offenses:**</w:t>
        <w:br/>
        <w:br/>
        <w:t>It's important to differentiate Section 450 from other similar offenses:</w:t>
        <w:br/>
        <w:br/>
        <w:t>* **Section 448 (House-trespass):**  Section 450 is an aggravated form of house-trespass under Section 448, distinguished by the specific intent to commit an offense punishable with life imprisonment.</w:t>
        <w:br/>
        <w:br/>
        <w:t>* **Section 449 (House-trespass to commit a capital offense):**  The key difference lies in the nature of the intended offense. Section 449 deals with intent to commit capital offenses, while Section 450 deals with intent to commit offenses punishable with life imprisonment.</w:t>
        <w:br/>
        <w:br/>
        <w:t>* **Section 442 (House-trespass after preparation for hurt, assault, or wrongful restraint):**  While Section 442 also involves house-trespass with the intent to commit specific offenses, these offenses are generally less serious than those covered by Section 450.</w:t>
        <w:br/>
        <w:br/>
        <w:t>* **Section 443 (Lurking house-trespass or house-breaking):**  Section 443 focuses on the secretive manner of the trespass, while Section 450 focuses on the intention to commit a specific category of offenses.</w:t>
        <w:br/>
        <w:br/>
        <w:br/>
        <w:t>**Illustrations and Hypothetical Scenarios:**</w:t>
        <w:br/>
        <w:br/>
        <w:t>The following examples illustrate the application of Section 450:</w:t>
        <w:br/>
        <w:br/>
        <w:t>* **Entering a house intending to commit grievous hurt:** A person enters their neighbor's house armed with a dangerous weapon, intending to inflict grievous hurt.  Even if they are apprehended before carrying out the assault, they are liable under Section 450.</w:t>
        <w:br/>
        <w:br/>
        <w:t>* **Trespassing into a house intending to commit rape:**  An individual who forces entry into a house with the intention of committing rape is guilty under Section 450, even if they are stopped before committing the act.</w:t>
        <w:br/>
        <w:br/>
        <w:t>* **Entering a factory intending to kidnap the owner's child:**  A person who enters a factory premises with the intention of kidnapping the owner's child for ransom commits an offense under Section 450, even if the kidnapping attempt is foiled.</w:t>
        <w:br/>
        <w:br/>
        <w:br/>
        <w:t>**Defenses against Section 450 Charges:**</w:t>
        <w:br/>
        <w:br/>
        <w:t>Potential defenses against a charge under Section 450 mirror those for other trespass offenses:</w:t>
        <w:br/>
        <w:br/>
        <w:t>* **Lack of criminal intent:**  If the prosecution fails to prove beyond a reasonable doubt that the accused had the specific intent to commit an offense punishable with life imprisonment at the time of entry, the charge may not stand.</w:t>
        <w:br/>
        <w:br/>
        <w:t>* **Consent of the person in possession:**  Valid and informed consent from the person in possession negates the element of unlawful entry.</w:t>
        <w:br/>
        <w:br/>
        <w:t>* **Right of private defense:** Entry justified by the right of private defense of person or property may not be considered unlawful trespass.</w:t>
        <w:br/>
        <w:br/>
        <w:t>* **Mistake of fact:** If the accused genuinely and reasonably believed they had a right to be on the premises, it may constitute a defense. However, this defense becomes less viable when the intended crime is serious, like grievous hurt or kidnapping.</w:t>
        <w:br/>
        <w:br/>
        <w:br/>
        <w:t>**Importance and Relevance of Section 450:**</w:t>
        <w:br/>
        <w:br/>
        <w:t>Section 450 plays a vital role in protecting individuals and society from serious threats. By criminalizing trespass with the intent to commit offenses punishable with life imprisonment, the law seeks to deter individuals from engaging in such dangerous behavior and safeguard the security of dwellings and other specified premises.</w:t>
        <w:br/>
        <w:br/>
        <w:br/>
        <w:t>**Conclusion:**</w:t>
        <w:br/>
        <w:br/>
        <w:t>Section 450 of the IPC addresses a specific and serious form of house-trespass, focusing on the intent to commit offenses punishable with life imprisonment within the trespassed premises.  This detailed explanation provides a thorough understanding of Section 450, encompassing its elements, distinction from related offenses, punishment,  potential defenses, and illustrative scenarios. It emphasizes the law's commitment to preventing and punishing serious crimes and protecting the safety and security of individuals within their homes and other specified locations.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