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451</w:t>
      </w:r>
    </w:p>
    <w:p>
      <w:r>
        <w:t>## Section 451 of the Indian Penal Code: House-trespass in order to commit offence punishable with imprisonment</w:t>
        <w:br/>
        <w:br/>
        <w:t>Section 451 of the Indian Penal Code (IPC) addresses the most general form of aggravated house-trespass.  Unlike Sections 449 and 450, which focus on trespass with intent to commit offenses punishable with death or life imprisonment respectively, Section 451 covers situations where the unlawful entry is made with the intention to commit *any* offense punishable with imprisonment. This broader scope makes it applicable to a wider range of scenarios where trespass is coupled with criminal intent.</w:t>
        <w:br/>
        <w:br/>
        <w:t>**Detailed Explanation of Key Elements:**</w:t>
        <w:br/>
        <w:br/>
        <w:t>To thoroughly grasp Section 451, a detailed examination of its constituent parts is essential:</w:t>
        <w:br/>
        <w:br/>
        <w:t>**1. House-trespass:**</w:t>
        <w:br/>
        <w:br/>
        <w:t>As with Sections 449 and 450, Section 451 also builds upon the foundation of "house-trespass" as defined in Section 448.  It encompasses the following elements:</w:t>
        <w:br/>
        <w:br/>
        <w:t>* **Unlawful Entry or Remaining:** Entering or remaining in any building, tent, or vessel used as a human dwelling, or any enclosed space used as a place of worship, for the custody of property, or for the carrying on of any trade or business, without express or implied consent.</w:t>
        <w:br/>
        <w:t>* **Specified Premises:**  The trespass must occur in one of the designated premises listed in Section 448. This includes residential houses, shops, offices, places of worship, and enclosed spaces used for storing goods or carrying out business activities.</w:t>
        <w:br/>
        <w:t>* **"Entering into" and "Remaining in":** The interpretation of these terms remains consistent with the previous sections. "Entering into" denotes any intrusion into the premises, even if only partial. "Remaining in" refers to situations where a person continues to stay on the premises after their right to be there has ceased.</w:t>
        <w:br/>
        <w:br/>
        <w:t>**2.  "In order to commit any offence punishable with imprisonment":**</w:t>
        <w:br/>
        <w:br/>
        <w:t>This is the defining element of Section 451.  The trespasser must have the intention, at the time of entry, to commit an offense within the premises that is punishable with imprisonment.  Key points to note are:</w:t>
        <w:br/>
        <w:br/>
        <w:t>* **The intended offense doesn't need to be actually committed:**  The mere intention at the time of entry is sufficient to attract Section 451, even if the trespasser is apprehended before carrying out the intended crime.</w:t>
        <w:br/>
        <w:t>* **The offense must be punishable with imprisonment at the time of the trespass:**  Changes in the law after the trespass do not affect the applicability of Section 451.  The crucial aspect is the nature of the potential punishment at the moment of entry.</w:t>
        <w:br/>
        <w:t>* **Any term of imprisonment:**  Unlike Sections 449 and 450, which specify death or life imprisonment, Section 451 covers offenses punishable with *any* term of imprisonment, regardless of its duration.  This includes both simple and rigorous imprisonment.</w:t>
        <w:br/>
        <w:t>* **Examples of offenses punishable with imprisonment:** This encompasses a wide range of offenses, including theft, assault, mischief, criminal intimidation, defamation, and numerous others.  Essentially, any offense that carries a potential prison sentence falls under this category.</w:t>
        <w:br/>
        <w:br/>
        <w:br/>
        <w:t>**Punishment under Section 451:**</w:t>
        <w:br/>
        <w:br/>
        <w:t>Section 451 prescribes imprisonment for a term which may extend to two years, or with fine, or with both.  The punishment is less severe than that for Sections 449 and 450, reflecting the potentially lesser gravity of the intended offenses covered under this section.</w:t>
        <w:br/>
        <w:br/>
        <w:t>**Distinction between Section 451 and Related Offenses:**</w:t>
        <w:br/>
        <w:br/>
        <w:t>It's crucial to distinguish Section 451 from related trespass provisions:</w:t>
        <w:br/>
        <w:br/>
        <w:t>* **Section 448 (House-trespass):** Section 451 is an aggravated form of house-trespass under Section 448.  The key distinction lies in the presence of the intent to commit an imprisonable offense.</w:t>
        <w:br/>
        <w:br/>
        <w:t>* **Section 449 (House-trespass to commit a capital offense):**  Section 449 deals specifically with intent to commit offenses punishable by death, while Section 451 covers a broader range of imprisonable offenses.</w:t>
        <w:br/>
        <w:br/>
        <w:t>* **Section 450 (House-trespass to commit an offense punishable with life imprisonment):**  Section 450 specifically addresses intent to commit offenses punishable with life imprisonment, whereas Section 451 covers all imprisonable offenses, including those with lesser sentences.</w:t>
        <w:br/>
        <w:br/>
        <w:t>* **Section 442 (House-trespass after preparation for hurt, assault, or wrongful restraint):** While Section 442 also involves intent to commit specific offenses, it focuses on hurt, assault, and wrongful restraint, which may or may not be punishable with imprisonment depending on the specific circumstances.</w:t>
        <w:br/>
        <w:br/>
        <w:t>* **Section 443 (Lurking house-trespass or house-breaking):** Section 443 emphasizes the secretive manner of the trespass, while Section 451 focuses on the intent to commit an imprisonable offense.</w:t>
        <w:br/>
        <w:br/>
        <w:br/>
        <w:t>**Illustrations and Hypothetical Scenarios:**</w:t>
        <w:br/>
        <w:br/>
        <w:t>The following examples clarify the application of Section 451:</w:t>
        <w:br/>
        <w:br/>
        <w:t>* **Entering a house intending to commit theft:**  A person enters a house through a window with the intention of stealing valuables. Even if they are caught before taking anything, they are liable under Section 451.</w:t>
        <w:br/>
        <w:br/>
        <w:t>* **Trespassing into a shop intending to commit mischief:**  An individual enters a closed shop after hours with the intention of vandalizing the property. Even if they are apprehended before causing any damage, they are still guilty under Section 451.</w:t>
        <w:br/>
        <w:br/>
        <w:t>* **Entering a neighbor's property intending to threaten them (criminal intimidation):**  A person enters their neighbor's property with the intention of threatening them over a dispute, an act constituting criminal intimidation.  This falls under Section 451.</w:t>
        <w:br/>
        <w:br/>
        <w:br/>
        <w:t>**Defenses against Section 451 Charges:**</w:t>
        <w:br/>
        <w:br/>
        <w:t>Similar to other trespass offenses, defenses against a charge under Section 451 include:</w:t>
        <w:br/>
        <w:br/>
        <w:t>* **Lack of criminal intent:**  If the prosecution fails to establish beyond a reasonable doubt that the accused had the specific intent to commit an imprisonable offense at the time of entry, the charge may not succeed.</w:t>
        <w:br/>
        <w:br/>
        <w:t>* **Consent of the person in possession:**  Valid and freely given consent from the person in possession negates the unlawful nature of the entry.</w:t>
        <w:br/>
        <w:br/>
        <w:t>* **Right of private defense:**  Entry justified by the right of private defense of person or property may excuse the trespass.</w:t>
        <w:br/>
        <w:br/>
        <w:t>* **Mistake of fact:**  A genuine and reasonable belief that one had a right to be on the premises can be a defense, although its success depends on the specific circumstances and the nature of the intended offense.</w:t>
        <w:br/>
        <w:br/>
        <w:br/>
        <w:br/>
        <w:t>**Importance and Relevance of Section 451:**</w:t>
        <w:br/>
        <w:br/>
        <w:t>Section 451 plays a crucial role in protecting individuals and their property from a wide range of criminal intrusions. By criminalizing trespass coupled with the intent to commit any imprisonable offense, it deters individuals from entering private spaces with malicious intentions and safeguards the security and sanctity of dwellings and other protected areas.</w:t>
        <w:br/>
        <w:br/>
        <w:br/>
        <w:t>**Conclusion:**</w:t>
        <w:br/>
        <w:br/>
        <w:t>Section 451 of the IPC is a broad provision addressing a common form of aggravated house-trespass, focusing on the intent to commit any offense punishable with imprisonment. This detailed explanation provides a comprehensive understanding of Section 451, encompassing its elements, distinction from related offenses, punishment, potential defenses, and illustrative scenarios. It underscores the law's commitment to deterring criminal intrusions into private spaces and protecting the safety and security of individuals and their property.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