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453</w:t>
      </w:r>
    </w:p>
    <w:p>
      <w:r>
        <w:t>## Section 453 of the Indian Penal Code: Lurking house-trespass or house-breaking</w:t>
        <w:br/>
        <w:br/>
        <w:t>Section 453 of the Indian Penal Code (IPC) addresses a particularly insidious form of house-trespass known as "lurking house-trespass" or "house-breaking." This section deals with situations where an individual secretly or stealthily enters or conceals themselves within a dwelling or other specified premises with the intent to commit an offense or to intimidate, insult, or annoy any person in possession. The element of secrecy and concealment adds a layer of gravity to the trespass, indicating a heightened degree of premeditation and malicious intent.</w:t>
        <w:br/>
        <w:br/>
        <w:t>**Detailed Explanation of Key Elements:**</w:t>
        <w:br/>
        <w:br/>
        <w:t>To comprehensively understand Section 453, a thorough analysis of its constituent elements is necessary:</w:t>
        <w:br/>
        <w:br/>
        <w:t>**1. Lurking House-trespass or House-breaking:**</w:t>
        <w:br/>
        <w:br/>
        <w:t>The section itself defines "lurking house-trespass" or "house-breaking." This involves two key actions:</w:t>
        <w:br/>
        <w:br/>
        <w:t>* **Secretly Entering:**  This implies entering the premises in a clandestine or surreptitious manner, avoiding detection.  The entry must be unauthorized and without the knowledge or consent of the person in possession.</w:t>
        <w:br/>
        <w:t>* **Concealing oneself within the premises:**  This refers to hiding within the premises after having entered, whether secretly or otherwise. The act of concealment itself, even if the initial entry was not necessarily secret, can constitute lurking house-trespass.</w:t>
        <w:br/>
        <w:br/>
        <w:br/>
        <w:t>**2. Specified Premises:**</w:t>
        <w:br/>
        <w:br/>
        <w:t>The offense must occur in one of the designated premises outlined in Section 448. These include:</w:t>
        <w:br/>
        <w:br/>
        <w:t>* **Building, tent, or vessel used as a human dwelling:**  This covers residential houses, apartments, temporary shelters like tents, and even vessels if used for dwelling purposes.</w:t>
        <w:br/>
        <w:t>* **Enclosed space used as a place of worship:**  This includes temples, mosques, churches, gurudwaras, and other places designated for religious worship.</w:t>
        <w:br/>
        <w:t>* **Enclosed space used as a place for the custody of property:** Warehouses, godowns, strong rooms, and other spaces used for storing goods or valuables fall under this category.</w:t>
        <w:br/>
        <w:t>* **Enclosed space used as a place for carrying on trade or business:** Shops, offices, factories, and other premises used for commercial or business activities are included.</w:t>
        <w:br/>
        <w:br/>
        <w:br/>
        <w:t>**3.  "Entering into" and "Remaining in":**</w:t>
        <w:br/>
        <w:br/>
        <w:t>The interpretation of these terms remains consistent with the explanations provided for previous sections on house-trespass. "Entering into" refers to any intrusion, even partial, into the premises. "Remaining in" covers situations where an individual stays beyond their lawful right to be there.  In the context of lurking house-trespass, "remaining in" can refer to the act of concealment itself.</w:t>
        <w:br/>
        <w:br/>
        <w:t>**4. Mens Rea (Criminal Intent):**</w:t>
        <w:br/>
        <w:br/>
        <w:t>Section 453 requires a specific *mens rea* or criminal intent.  The lurking house-trespass must be committed with one of the following intentions:</w:t>
        <w:br/>
        <w:br/>
        <w:t>* **Intent to commit an offense:** This signifies the intention to commit any offense punishable under any law inside the trespassed premises.  The intended offense does not necessarily have to be against the person in possession; it can be against anyone or even against property. The offense does not need to be actually committed; the mere intention suffices.</w:t>
        <w:br/>
        <w:t>* **Intent to intimidate, insult, or annoy any person in possession of such property:** This element protects the possessor from harassment and unwanted intrusions.  "Intimidate" involves causing fear or apprehension of harm. "Insult" means offending the dignity or self-respect of the person, while "annoy" means causing trouble or irritation.  The intention must be directed toward the person in possession.  The level of annoyance intended must be such that a reasonable person would find it disturbing or troublesome.</w:t>
        <w:br/>
        <w:br/>
        <w:br/>
        <w:t>**Punishment under Section 453:**</w:t>
        <w:br/>
        <w:br/>
        <w:t>Section 453 prescribes imprisonment for a term which may extend to two years, or with fine, or with both.  The relatively lesser punishment compared to other forms of aggravated house-trespass may seem counterintuitive given the clandestine nature of the offense.  However, this likely reflects the fact that the actual harm caused is often less than in cases involving violence or serious property crimes.  Furthermore, Section 453 is often used as a preliminary offense to charge individuals who are caught in the act of preparing for more serious crimes.</w:t>
        <w:br/>
        <w:br/>
        <w:t>**Distinction between Section 453 and Related Offenses:**</w:t>
        <w:br/>
        <w:br/>
        <w:t>It's crucial to differentiate Section 453 from other similar offenses:</w:t>
        <w:br/>
        <w:br/>
        <w:t>* **Section 448 (House-trespass):** Section 453 is a specific form of house-trespass, aggravated by the element of secrecy or concealment.  Simple house-trespass under Section 448 does not require this element.</w:t>
        <w:br/>
        <w:br/>
        <w:t>* **Sections 449, 450, and 451 (Other aggravated forms of house-trespass):** These sections focus on the intent to commit specific categories of offenses (punishable with death, life imprisonment, or any imprisonment), while Section 453 focuses on the *manner* of the trespass (secret entry or concealment).  It's possible for a single act to fall under both Section 453 and one of these other sections if the trespasser secretly enters with the intent to commit a specific offense.</w:t>
        <w:br/>
        <w:br/>
        <w:t>* **Section 443 (Lurking house-trespass or house-breaking):** This seems to be a redundant reference as it is the same as Section 453.</w:t>
        <w:br/>
        <w:br/>
        <w:br/>
        <w:t>**Illustrations and Hypothetical Scenarios:**</w:t>
        <w:br/>
        <w:br/>
        <w:t>Several examples help illustrate the application of Section 453:</w:t>
        <w:br/>
        <w:br/>
        <w:t>* **Hiding in a store after closing to steal merchandise:** A person hides in a department store after closing hours with the intention of stealing merchandise once everyone has left.  This is a clear case of lurking house-trespass.</w:t>
        <w:br/>
        <w:t>* **Secretly entering a house to observe the occupants:**  An individual secretly enters a neighbor's house through an unlocked window to observe the occupants without their knowledge or consent.  This constitutes lurking house-trespass, even if they don't intend to steal anything or cause any harm.</w:t>
        <w:br/>
        <w:t>* **Concealing oneself in a temple to disrupt prayers:**  A person hides in a temple before closing time with the intention of disrupting prayers later. This falls under Section 453, even if the initial entry was not secret.</w:t>
        <w:br/>
        <w:br/>
        <w:br/>
        <w:t>**Defenses against Section 453 Charges:**</w:t>
        <w:br/>
        <w:br/>
        <w:t>Potential defenses against a charge under Section 453 include:</w:t>
        <w:br/>
        <w:br/>
        <w:t>* **Lack of secrecy or concealment:**  If the entry and presence on the premises were open and visible, there is no lurking house-trespass.</w:t>
        <w:br/>
        <w:t>* **Consent of the person in possession:**  Valid and freely given consent from the person in possession negates the unlawful nature of the entry.</w:t>
        <w:br/>
        <w:t>* **Right of private defence:** Entry and concealment justified by the right of private defense of person or property may excuse the trespass.  For example, hiding in one's own house to escape an assailant would not be lurking house-trespass.</w:t>
        <w:br/>
        <w:t>* **Mistake of fact:**  A genuine and reasonable belief that one had a right to be on the premises and conceal oneself there might constitute a defense. However, this defense is unlikely to be successful if the surrounding circumstances suggest a malicious intent.</w:t>
        <w:br/>
        <w:br/>
        <w:br/>
        <w:t>**Importance and Relevance of Section 453:**</w:t>
        <w:br/>
        <w:br/>
        <w:t>Section 453 is an important provision for protecting the privacy and security of individuals within their homes and other designated premises.  By criminalizing secret entry and concealment, the law addresses a particular form of trespass that carries a heightened risk of criminal activity and invasion of privacy.  It serves as a deterrent against such intrusions and provides a means of holding individuals accountable for their clandestine actions.</w:t>
        <w:br/>
        <w:br/>
        <w:br/>
        <w:t>**Conclusion:**</w:t>
        <w:br/>
        <w:br/>
        <w:t>Section 453 of the IPC addresses a specific and aggravated form of house-trespass known as lurking house-trespass or house-breaking. This detailed explanation provides a comprehensive understanding of Section 453, encompassing its key elements, distinction from related offenses, prescribed punishment, potential defenses, and illustrative scenarios.  It underscores the law's commitment to protecting the privacy and security of individuals within their homes and other specified premises by criminalizing clandestine intrusions with malicious intent.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