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467</w:t>
      </w:r>
    </w:p>
    <w:p>
      <w:r>
        <w:t>## Section 467 of the Indian Penal Code: Forgery of Valuable Security, Will, etc.</w:t>
        <w:br/>
        <w:br/>
        <w:t>Section 467 of the Indian Penal Code (IPC) addresses the forgery of specific documents considered highly sensitive due to their potential for significant financial and legal repercussions.  This section focuses on the forgery of valuable security, wills, and other documents that can have a substantial impact on property rights, inheritance, and financial transactions. It prescribes a harsher penalty compared to the baseline punishment for forgery under Section 465, reflecting the greater potential for harm associated with these specific document types. This comprehensive explanation will delve into the elements of Section 467, analyze the types of documents covered, discuss the punishment, and provide illustrative examples for better understanding.</w:t>
        <w:br/>
        <w:br/>
        <w:br/>
        <w:t>**Deconstructing the Elements of Section 467:**</w:t>
        <w:br/>
        <w:br/>
        <w:t>To secure a conviction under Section 467, the prosecution must prove the following elements beyond a reasonable doubt:</w:t>
        <w:br/>
        <w:br/>
        <w:t>1. **Forgery:** The document must be forged, as defined under Section 463 of the IPC. This involves making a false document or part of a document with a dishonest intention and one of the intentions specified in Section 464 (e.g., causing damage or injury, supporting a false claim, causing someone to part with property). This encompasses creating a completely false document, altering an existing document, or making a false addition to a genuine document.</w:t>
        <w:br/>
        <w:br/>
        <w:t>2. **Document type:** The forged document must fall under one of the following categories:</w:t>
        <w:br/>
        <w:br/>
        <w:t xml:space="preserve">    * **Valuable security:**  This is a broad category encompassing various financial instruments and documents representing valuable rights or property. The definition of “valuable security” is provided in Section 30 of the IPC and includes documents such as:</w:t>
        <w:br/>
        <w:t xml:space="preserve">        * Currency notes and bank notes</w:t>
        <w:br/>
        <w:t xml:space="preserve">        * Bills of exchange, cheques, promissory notes</w:t>
        <w:br/>
        <w:t xml:space="preserve">        * Stock certificates, bonds, debentures</w:t>
        <w:br/>
        <w:t xml:space="preserve">        * Documents granting a right to deliver goods or valuable security</w:t>
        <w:br/>
        <w:t xml:space="preserve">        * Documents acknowledging the receipt of money or valuable security</w:t>
        <w:br/>
        <w:t xml:space="preserve">        * Contracts guaranteeing the payment of money</w:t>
        <w:br/>
        <w:t xml:space="preserve">        * Powers of attorney for the sale or transfer of property</w:t>
        <w:br/>
        <w:br/>
        <w:t xml:space="preserve">    * **Will:** A will is a legal document that dictates how a person's property will be distributed after their death.  Forging a will can have significant consequences for inheritance and family disputes.</w:t>
        <w:br/>
        <w:br/>
        <w:t xml:space="preserve">    * **Any document which purports to be a valuable security or will:** This clause covers documents that appear to be valuable securities or wills, even if they are not legally valid.  This ensures that even attempted forgeries of these documents are punishable.</w:t>
        <w:br/>
        <w:br/>
        <w:br/>
        <w:t>3. **Dishonest intention:** The act of forgery must be accompanied by a "dishonest intention," as defined under Section 24 of the IPC.  This implies an intention to cause wrongful gain to oneself or wrongful loss to another person.  This element connects the act of forgery to a potential fraudulent purpose.</w:t>
        <w:br/>
        <w:br/>
        <w:br/>
        <w:t>**Types of Documents Covered under Section 467:**</w:t>
        <w:br/>
        <w:br/>
        <w:t>* **Valuable Security:**  This category encompasses a broad range of financial instruments and documents representing valuable rights or property. Some key examples include:</w:t>
        <w:br/>
        <w:t xml:space="preserve">    * **Currency and bank notes:** Counterfeiting currency is a serious offense with significant implications for the economy.</w:t>
        <w:br/>
        <w:t xml:space="preserve">    * **Negotiable instruments:** Forging checks, bills of exchange, and promissory notes can be used to defraud individuals and businesses.</w:t>
        <w:br/>
        <w:t xml:space="preserve">    * **Securities:**  Forging stock certificates, bonds, and debentures can disrupt financial markets and cause substantial financial losses.</w:t>
        <w:br/>
        <w:t xml:space="preserve">    * **Documents of title:** Forging documents that represent ownership of goods or property, such as bills of lading or warehouse receipts, can facilitate theft and fraud.</w:t>
        <w:br/>
        <w:t xml:space="preserve">    * **Contracts and agreements:** Forging contracts or agreements can be used to create false obligations or secure undue advantages.</w:t>
        <w:br/>
        <w:br/>
        <w:t>* **Wills:**  Forging a will can have a devastating impact on families and the distribution of estates. It can disinherit rightful beneficiaries and lead to protracted legal battles.</w:t>
        <w:br/>
        <w:br/>
        <w:t>* **Documents purporting to be valuable security or will:** This clause covers documents that are not genuine valuable securities or wills but are presented as such with the intent to deceive. This includes incomplete or draft documents that are falsely presented as final and legally binding.</w:t>
        <w:br/>
        <w:br/>
        <w:br/>
        <w:t>**Punishment under Section 467:**</w:t>
        <w:br/>
        <w:br/>
        <w:t>Forgery under Section 467 is punishable with imprisonment for life, or with imprisonment of either description for a term which may extend to ten years, and shall also be liable to fine. The severe penalty reflects the significant potential harm associated with these types of forgeries.</w:t>
        <w:br/>
        <w:br/>
        <w:br/>
        <w:t>**Illustrative Examples:**</w:t>
        <w:br/>
        <w:br/>
        <w:t>* **Forging a check to steal money from a bank account:**  An individual creates a fake check and presents it at a bank to withdraw money from someone else's account.</w:t>
        <w:br/>
        <w:br/>
        <w:t>* **Creating a counterfeit will to claim inheritance:** A person fabricates a will to make it appear as if they are entitled to a deceased person's estate.</w:t>
        <w:br/>
        <w:br/>
        <w:t>* **Forging stock certificates to defraud investors:**  An individual creates fake stock certificates and sells them to unsuspecting investors, making it appear as if they own shares in a company.</w:t>
        <w:br/>
        <w:br/>
        <w:t>* **Altering a contract to change the terms of an agreement:** A person modifies a contract after it has been signed to change the terms in their favor.</w:t>
        <w:br/>
        <w:br/>
        <w:br/>
        <w:t>**Distinguishing Section 467 from Related Offences:**</w:t>
        <w:br/>
        <w:br/>
        <w:t>While Section 467 deals specifically with the forgery of valuable security, wills, and related documents, other sections address related offenses:</w:t>
        <w:br/>
        <w:br/>
        <w:t>* **Section 465 (Punishment for forgery):** This section provides the general punishment for forgery, while Section 467 enhances the punishment for specific types of documents.</w:t>
        <w:br/>
        <w:br/>
        <w:t>* **Sections 466, 468-470 (Forgery of other specific documents):** These sections address the forgery of other important documents, such as court records, public registers, and documents related to valuable security.</w:t>
        <w:br/>
        <w:br/>
        <w:t>* **Section 471 (Using as genuine a forged document):** This section penalizes the act of knowingly using a forged document as if it were genuine.</w:t>
        <w:br/>
        <w:br/>
        <w:br/>
        <w:br/>
        <w:t>**Conclusion:**</w:t>
        <w:br/>
        <w:br/>
        <w:t>Section 467 of the IPC plays a crucial role in safeguarding financial transactions, property rights, and inheritance by criminalizing the forgery of valuable security, wills, and related documents. The stringent punishment prescribed under this section reflects the significant potential for harm associated with these types of forgery. Understanding the scope and implications of Section 467 is essential for legal professionals, financial institutions, and individuals involved in handling valuable documents. By imposing harsh penalties for forging these sensitive documents, Section 467 aims to deter fraudulent activities and protect individuals and society from the devastating consequences of such crimes.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