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475</w:t>
      </w:r>
    </w:p>
    <w:p>
      <w:r>
        <w:t>## Section 475 of the Indian Penal Code: Counterfeiting a device or mark used for authenticating documents other than those described in Section 467, or possessing counterfeit marked material</w:t>
        <w:br/>
        <w:br/>
        <w:t>Section 475 of the Indian Penal Code (IPC) addresses the counterfeiting of devices or marks used for authenticating documents, excluding those specifically covered under Section 467 (Forgery of valuable security, will, etc.). It also criminalizes the possession of counterfeit marked material intended to be used for forging such authenticating devices or marks. This detailed explanation will delve into various aspects of Section 475, including its ingredients, relevant case laws, punishment, related provisions, and its significance within the Indian legal framework.</w:t>
        <w:br/>
        <w:br/>
        <w:t>**I. Text of Section 475:**</w:t>
        <w:br/>
        <w:br/>
        <w:t>“Whoever counterfeits upon, or in the substance of, any material, any device or mark used for the purpose of authenticating any document other than the documents described in section 467, intending that such device or mark shall be used for the purpose of giving the appearance of authenticity to any document then forged or thereafter to be forged on such material, or who, at the time of such counterfeiting, has in his possession any material upon or in the substance of which any such device or mark has been counterfeited, shall be punished with imprisonment of either description for a term which may extend to seven years, and shall also be liable to fine.”</w:t>
        <w:br/>
        <w:br/>
        <w:br/>
        <w:t>**II. Essential Ingredients of Section 475:**</w:t>
        <w:br/>
        <w:br/>
        <w:t>To establish an offense under Section 475, the prosecution must prove the following essential ingredients beyond a reasonable doubt:</w:t>
        <w:br/>
        <w:br/>
        <w:t>1. **Counterfeiting a device or mark:** The accused must have counterfeited a device or mark used for authenticating a document. This involves creating a false imitation of a genuine device or mark with the intention to deceive.  Examples of such devices or marks could include stamps, watermarks, holograms, special inks, or any other unique feature used to verify the authenticity of a document.</w:t>
        <w:br/>
        <w:br/>
        <w:t>2. **On or in the substance of any material:** The counterfeiting must be done on or within the substance of the material on which the document is or will be created.  This means the counterfeit device or mark must be integrated into the document's material itself, not merely affixed to it.</w:t>
        <w:br/>
        <w:br/>
        <w:t>3. **Document other than those described in Section 467:** The document being authenticated must not fall under the categories of valuable security, will, etc., as described in Section 467.  Section 476 specifically deals with counterfeiting devices or marks used for authenticating documents covered by Section 467.</w:t>
        <w:br/>
        <w:br/>
        <w:t>4. **Intention to use for giving the appearance of authenticity to a forged document:** The accused must have counterfeited the device or mark with the specific intention that it be used to make a forged document appear genuine. This intention is a crucial element of the offense and must be established through evidence.  The forged document may already exist, or the intention might be to forge a document in the future using the counterfeited device or mark.</w:t>
        <w:br/>
        <w:br/>
        <w:t>5. **Possession of material with counterfeited device or mark (alternative ingredient):** Alternatively, the prosecution can establish the offense by proving that the accused possessed material bearing a counterfeited device or mark at the time of the counterfeiting.  This covers situations where the accused might not have personally counterfeited the device or mark but was in possession of the material bearing the counterfeit mark, knowing its intended use for forgery.</w:t>
        <w:br/>
        <w:br/>
        <w:br/>
        <w:t>**III. Distinction between Section 475 and Section 476:**</w:t>
        <w:br/>
        <w:br/>
        <w:t>The primary difference between Section 475 and Section 476 lies in the type of document for which the authenticating device or mark is intended:</w:t>
        <w:br/>
        <w:br/>
        <w:t>* **Section 475:** Applies to documents *other than* those described in Section 467, such as certificates, licenses, permits, or other official documents not classified as valuable security or wills.</w:t>
        <w:br/>
        <w:br/>
        <w:t>* **Section 476:** Specifically applies to documents described in Section 467, which includes valuable security, wills, and other documents with inherent legal and financial value.</w:t>
        <w:br/>
        <w:br/>
        <w:t>The distinction reflects the legislature's intent to impose harsher penalties for counterfeiting devices or marks used for authenticating documents with greater potential for significant financial or legal consequences.</w:t>
        <w:br/>
        <w:br/>
        <w:br/>
        <w:t>**IV. Punishment under Section 475:**</w:t>
        <w:br/>
        <w:br/>
        <w:t>Section 475 prescribes punishment of imprisonment of either description (rigorous or simple) for a term which may extend to seven years, and also a fine. The severity of the punishment reflects the seriousness of the offense and its potential to facilitate fraud and deception.</w:t>
        <w:br/>
        <w:br/>
        <w:br/>
        <w:t>**V. Related Sections:**</w:t>
        <w:br/>
        <w:br/>
        <w:t>Several other sections of the IPC are relevant to Section 475:</w:t>
        <w:br/>
        <w:br/>
        <w:t>* **Section 463 (Forgery):** This section defines "forgery" and provides the foundation for understanding offenses related to forged documents.  Section 475 deals with a specific type of act that facilitates forgery.</w:t>
        <w:br/>
        <w:br/>
        <w:t>* **Section 467 (Forgery of valuable security, will, etc.):** This section describes the type of documents excluded from the purview of Section 475.</w:t>
        <w:br/>
        <w:br/>
        <w:t>* **Section 476 (Counterfeiting device or mark used for authenticating documents described in Section 467, or possessing counterfeit marked material):**  This section is the counterpart to Section 475, dealing specifically with documents described in Section 467.</w:t>
        <w:br/>
        <w:br/>
        <w:t>* **Sections 471 to 474:**  These sections deal with other aspects of forgery, such as using a forged document, making or possessing counterfeit seals, and possessing forged documents with the intent to use them as genuine.</w:t>
        <w:br/>
        <w:br/>
        <w:br/>
        <w:t>**VI. Case Laws related to Section 475:**</w:t>
        <w:br/>
        <w:br/>
        <w:t>Several case laws have interpreted and applied Section 475. These cases help understand the nuances of the section and its application in various situations.  It is crucial to refer to updated legal databases and expert legal advice for specific case-related information, as case law evolves and interpretations can vary.</w:t>
        <w:br/>
        <w:br/>
        <w:br/>
        <w:t>**VII. Importance of Section 475:**</w:t>
        <w:br/>
        <w:br/>
        <w:t>Section 475 plays a crucial role in safeguarding the integrity of various official and legal documents. By criminalizing the counterfeiting of authenticating devices and marks, it deters individuals from engaging in activities that could facilitate fraud and deception. This protection extends beyond financial documents to include various certificates, licenses, and other documents essential for various transactions and legal processes.</w:t>
        <w:br/>
        <w:br/>
        <w:br/>
        <w:t>**VIII. Proving the Offense:**</w:t>
        <w:br/>
        <w:br/>
        <w:t>Proving an offense under Section 475 requires the prosecution to present compelling evidence demonstrating the accused's actions and intentions. This may include:</w:t>
        <w:br/>
        <w:br/>
        <w:t>* **Seizure of counterfeiting tools and materials:**  This can provide direct evidence of the counterfeiting process.</w:t>
        <w:br/>
        <w:br/>
        <w:t>* **Forensic analysis of the counterfeit devices or marks:** This can establish the fact of counterfeiting and link it to the accused.</w:t>
        <w:br/>
        <w:br/>
        <w:t>* **Witness testimonies:** Witnesses who can testify to the accused's actions and intentions can be valuable.</w:t>
        <w:br/>
        <w:br/>
        <w:t>* **Circumstantial evidence:** The circumstances surrounding the discovery of the counterfeit devices or marks, the conduct of the accused, and any other relevant facts can be used to infer guilt.</w:t>
        <w:br/>
        <w:br/>
        <w:br/>
        <w:t>**IX. Defenses against Section 475:**</w:t>
        <w:br/>
        <w:br/>
        <w:t>Possible defenses against a charge under Section 475 could include:</w:t>
        <w:br/>
        <w:br/>
        <w:br/>
        <w:t>* **Lack of counterfeiting:** The accused could argue they did not create the counterfeit device or mark.</w:t>
        <w:br/>
        <w:br/>
        <w:t>* **Lack of intention:**  The accused could argue they did not intend for the device or mark to be used for authenticating forged documents.</w:t>
        <w:br/>
        <w:br/>
        <w:t>* **Lack of possession:**  In cases where possession is the basis of the charge, the accused could argue they did not possess the material with the counterfeit device or mark.</w:t>
        <w:br/>
        <w:br/>
        <w:t>* **Authorized use:**  In rare cases, the accused might argue that they were authorized to create or possess the device or mark for a legitimate purpose.</w:t>
        <w:br/>
        <w:br/>
        <w:br/>
        <w:t>**X. Conclusion:**</w:t>
        <w:br/>
        <w:br/>
        <w:t>Section 475 of the IPC serves as an important safeguard against forgery and deception by criminalizing the counterfeiting of authenticating devices and marks used for documents other than those covered under Section 467.  It complements Section 476 and strengthens the legal framework protecting the integrity of a wide range of documents.  Understanding the elements of this offense, its related provisions, and potential defenses is essential for both legal professionals and the general public. For specific legal advice and application to individual cases, consulting a legal professional is always recommended.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