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481</w:t>
      </w:r>
    </w:p>
    <w:p>
      <w:r>
        <w:t>Section 481 of the Indian Penal Code (IPC) addresses the specific offense of using a false mark on electric cables or wires. This detailed explanation explores the various aspects of Section 481, including its ingredients, punishment, related provisions, relevant case laws, and its significance in protecting public safety and consumer interests.</w:t>
        <w:br/>
        <w:br/>
        <w:t>**I. Text of Section 481:**</w:t>
        <w:br/>
        <w:br/>
        <w:t>"Whoever uses any false mark upon any cable or wire manufactured or sold by him and intended for sale or delivery for the purpose of electric communication, intending that such mark shall be believed to be the mark of any other person and that the cable or wire so marked shall be believed to have been manufactured by such other person, shall be punished with imprisonment of either description for a term which may extend to one year, or with fine, or with both."</w:t>
        <w:br/>
        <w:br/>
        <w:t>**II. Essential Ingredients of Section 481:**</w:t>
        <w:br/>
        <w:br/>
        <w:t>To establish an offense under Section 481, the prosecution must prove the following essential ingredients beyond a reasonable doubt:</w:t>
        <w:br/>
        <w:br/>
        <w:t>1. **Use of a False Mark:** The accused must have used a false mark on a cable or wire. A "false mark" in this context refers to a mark that is deceptively similar to the mark of another manufacturer, applied with the intention to mislead.</w:t>
        <w:br/>
        <w:br/>
        <w:t>2. **Cable or Wire Manufactured or Sold by the Accused:**  The cable or wire bearing the false mark must have been manufactured or sold by the accused. This establishes a direct link between the accused and the act of applying the false mark.</w:t>
        <w:br/>
        <w:br/>
        <w:t>3. **Intended for Sale or Delivery for Electric Communication:** The cable or wire must be intended for sale or delivery and specifically designed for the purpose of electric communication.  This clarifies the scope of the section and its focus on cables and wires used in communication systems.</w:t>
        <w:br/>
        <w:br/>
        <w:t>4. **Intent to Deceive:** The accused must have intended that the false mark be believed to be the mark of another person, and that the cable or wire be believed to have been manufactured by that other person. This element of deception is crucial to the offense.  The prosecution must demonstrate that the accused intended to mislead purchasers into believing they were acquiring a product from a different manufacturer.</w:t>
        <w:br/>
        <w:br/>
        <w:br/>
        <w:t>**III. Punishment under Section 481:**</w:t>
        <w:br/>
        <w:br/>
        <w:t>Section 481 prescribes punishment of imprisonment of either description (rigorous or simple) for a term which may extend to one year, or with a fine, or with both. The specific punishment imposed by the court will depend on the circumstances of the case, including the scale of the deception, the potential harm caused, and the intent of the accused.</w:t>
        <w:br/>
        <w:br/>
        <w:br/>
        <w:t>**IV. Related Provisions:**</w:t>
        <w:br/>
        <w:br/>
        <w:t>Several other sections of the IPC are relevant to Section 481:</w:t>
        <w:br/>
        <w:br/>
        <w:t>* **Section 478 (Counterfeiting a property mark used by another):** This section deals with the broader offense of counterfeiting a property mark, while Section 481 focuses specifically on cables and wires used for electric communication.</w:t>
        <w:br/>
        <w:br/>
        <w:t>* **Section 479 (Having possession of an instrument or material for counterfeiting a property mark):** This section targets the possession of tools and materials intended for counterfeiting.</w:t>
        <w:br/>
        <w:br/>
        <w:t>* **Section 480 (Using a false property mark):** This section covers the general use of false property marks, whereas Section 481 deals with the specific use of such marks on cables and wires for electric communication.</w:t>
        <w:br/>
        <w:br/>
        <w:t>* **Section 482 (Selling goods marked with a counterfeit property mark):** This section focuses on the sale of goods bearing counterfeit marks.</w:t>
        <w:br/>
        <w:br/>
        <w:t>* **Section 485 (Making or possessing counterfeit die, plate, etc.):** This section addresses the creation or possession of tools used for counterfeiting.</w:t>
        <w:br/>
        <w:br/>
        <w:t>These related provisions, together with Section 481, offer a comprehensive legal framework for addressing offenses related to property marks, counterfeiting, and consumer protection.</w:t>
        <w:br/>
        <w:br/>
        <w:br/>
        <w:t>**V. Case Laws Related to Section 481:**</w:t>
        <w:br/>
        <w:br/>
        <w:t>Several case laws have interpreted and applied Section 481. These judicial decisions provide valuable insights into the nuances of the section and its application in diverse factual scenarios.  It is essential to refer to updated legal databases and seek expert legal advice for specific case-related information, as case law is dynamic and subject to change.</w:t>
        <w:br/>
        <w:br/>
        <w:br/>
        <w:t>**VI. Importance of Section 481:**</w:t>
        <w:br/>
        <w:br/>
        <w:t>Section 481 plays a crucial role in protecting various interests:</w:t>
        <w:br/>
        <w:br/>
        <w:t>* **Public Safety:** By ensuring that cables and wires used for electric communication meet appropriate standards, the section helps prevent accidents and malfunctions that could pose risks to public safety. Counterfeit cables and wires may not adhere to safety standards, increasing the risk of fires, electrocution, or communication failures.</w:t>
        <w:br/>
        <w:br/>
        <w:t>* **Consumer Protection:** It protects consumers from being deceived into purchasing inferior or substandard cables and wires by preventing manufacturers from misrepresenting the origin or quality of their products.</w:t>
        <w:br/>
        <w:br/>
        <w:t>* **Fair Competition:** By deterring the use of false marks, the section promotes fair competition among manufacturers of cables and wires for electric communication.  It prevents unscrupulous manufacturers from gaining an unfair advantage through deceptive practices.</w:t>
        <w:br/>
        <w:br/>
        <w:t>* **Protecting Brand Reputation:**  It protects the reputation and goodwill of established manufacturers by preventing others from passing off their inferior products as those of reputable brands.</w:t>
        <w:br/>
        <w:br/>
        <w:br/>
        <w:t>**VII. Proving the Offense:**</w:t>
        <w:br/>
        <w:br/>
        <w:t>Proving an offense under Section 481 requires diligent investigation and presentation of evidence:</w:t>
        <w:br/>
        <w:br/>
        <w:t>* **Evidence of use of the false mark:** This might involve seizing the cables or wires bearing the false mark, documenting instances of their sale or delivery, and gathering witness testimonies.</w:t>
        <w:br/>
        <w:br/>
        <w:t>* **Comparison with the genuine mark:**  Demonstrating that the mark used is deceptively similar to a registered trademark of another manufacturer is crucial.</w:t>
        <w:br/>
        <w:br/>
        <w:t>* **Evidence that the cable or wire was manufactured or sold by the accused:**  Establishing the link between the accused and the misbranded product is essential.</w:t>
        <w:br/>
        <w:br/>
        <w:t>* **Evidence of intent to deceive:** This can be inferred from the circumstances of the case, the nature of the false mark, and any statements made by the accused.</w:t>
        <w:br/>
        <w:br/>
        <w:br/>
        <w:t>**VIII. Defenses against Section 481:**</w:t>
        <w:br/>
        <w:br/>
        <w:t>Possible defenses against a charge under Section 481 could include:</w:t>
        <w:br/>
        <w:br/>
        <w:t>* **Lack of intent to deceive:**  The accused could argue that the use of the mark was unintentional or a result of a mistake, and that they had no intention to mislead purchasers.</w:t>
        <w:br/>
        <w:br/>
        <w:t>* **The mark was not deceptively similar:** The accused might contend that the mark used was sufficiently distinct from the registered trademark and therefore unlikely to cause confusion.</w:t>
        <w:br/>
        <w:br/>
        <w:t>* **The cable or wire was not intended for sale or delivery for electric communication:**  The accused could argue that the cable or wire was intended for a different purpose and therefore not covered by Section 481.</w:t>
        <w:br/>
        <w:br/>
        <w:t>* **Authorized use of the mark:** If the accused had permission or a license from the owner of the genuine mark to use it, this would constitute a valid defense.</w:t>
        <w:br/>
        <w:br/>
        <w:br/>
        <w:t>**IX. Conclusion:**</w:t>
        <w:br/>
        <w:br/>
        <w:t>Section 481 of the IPC serves as an important safeguard against fraudulent practices in the manufacturing and sale of cables and wires used for electric communication. By penalizing the use of false marks, it protects public safety, consumer interests, and fair competition in the market.  Understanding the elements of this offense, related provisions, and potential defenses is essential for manufacturers, legal professionals, and consumers. Consulting a legal professional is recommended for specific legal advice and application to individual cases.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