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w:t>
      </w:r>
    </w:p>
    <w:p>
      <w:r>
        <w:t>## Section 489A of the Indian Penal Code: Counterfeiting Currency Notes or Bank Notes</w:t>
        <w:br/>
        <w:br/>
        <w:t>Section 489A of the Indian Penal Code (IPC) specifically addresses the offence of counterfeiting currency notes or bank notes. This provision targets the act of forging currency, a crime that strikes at the heart of a nation's financial system. This comprehensive explanation will delve into the intricacies of Section 489A, analyzing its essential ingredients, relevant judicial interpretations, penalties, relationship with other provisions, and its broader significance in maintaining the stability of the monetary system and preventing economic disruption.</w:t>
        <w:br/>
        <w:br/>
        <w:t>**I. The Text of Section 489A:**</w:t>
        <w:br/>
        <w:br/>
        <w:t>Section 489A of the IPC states:</w:t>
        <w:br/>
        <w:br/>
        <w:t>"Whoever counterfeits or knowingly performs any part of the process of counterfeiting any currency-note or bank-note, shall be punished with imprisonment for life, or with imprisonment of either description for a term which may extend to ten years, and shall also be liable to fine."</w:t>
        <w:br/>
        <w:br/>
        <w:br/>
        <w:t>**II. Deconstructing the Elements of the Offence:**</w:t>
        <w:br/>
        <w:br/>
        <w:t>To secure a conviction under Section 489A, the prosecution must prove the following elements beyond reasonable doubt:</w:t>
        <w:br/>
        <w:br/>
        <w:t>1. **Counterfeiting:** This is the core of the offence. The accused must have engaged in the act of creating a false currency note or bank note.  This involves producing a replica that closely resembles genuine currency, with the intent to deceive.  The counterfeit must be of sufficient quality to potentially pass as genuine currency in ordinary transactions.</w:t>
        <w:br/>
        <w:br/>
        <w:t>2. **Currency-note or Bank-note:**  The object of counterfeiting must be a currency note or bank note.  This includes any notes issued by the Reserve Bank of India or any other bank authorized to issue currency.  The provision covers both paper currency and any other form of legal tender that may be introduced in the future.</w:t>
        <w:br/>
        <w:br/>
        <w:t>3. **Knowingly Performing Any Part of the Process of Counterfeiting:**  This element broadens the scope of the offence beyond just the final act of producing the counterfeit currency.  It encompasses any part of the counterfeiting process, such as designing, engraving, printing, or possessing materials specifically intended for counterfeiting.  The accused must be aware that their actions contribute to the process of counterfeiting.</w:t>
        <w:br/>
        <w:br/>
        <w:br/>
        <w:t>**III. Distinguishing Section 489A from Related Provisions:**</w:t>
        <w:br/>
        <w:br/>
        <w:t>It's crucial to differentiate Section 489A from other related sections in the IPC:</w:t>
        <w:br/>
        <w:br/>
        <w:t>* **Section 489B:** This section deals with using as genuine, forged or counterfeit currency-notes or bank-notes.  While Section 489A focuses on the act of counterfeiting, Section 489B targets the subsequent use of counterfeit currency.</w:t>
        <w:br/>
        <w:br/>
        <w:t>* **Section 489C:**  This section addresses the possession of forged or counterfeit currency-notes or bank-notes.  It focuses on the possession aspect, while Section 489A deals with the act of counterfeiting.</w:t>
        <w:br/>
        <w:br/>
        <w:t>* **Section 489D:** This section deals with making or possessing instruments or materials for counterfeiting currency. It targets the tools and materials used in the counterfeiting process, while Section 489A focuses on the act of counterfeiting itself.</w:t>
        <w:br/>
        <w:br/>
        <w:br/>
        <w:t>**IV. Judicial Interpretation and Case Law:**</w:t>
        <w:br/>
        <w:br/>
        <w:t>Several judicial pronouncements have shaped the interpretation and application of Section 489A:</w:t>
        <w:br/>
        <w:br/>
        <w:t>* **Degree of Similarity:** Courts have emphasized that the counterfeit currency must be of sufficient quality to deceive a person of ordinary prudence.  Minor imperfections that would not mislead an ordinary person might not be sufficient to constitute counterfeiting.</w:t>
        <w:br/>
        <w:br/>
        <w:t>* **Evidence of Intent:** The intent to deceive can be inferred from the quality of the counterfeit currency, the quantity produced, and other circumstantial evidence.</w:t>
        <w:br/>
        <w:br/>
        <w:t>* **"Any Part of the Process":** Courts have interpreted this broadly to include various stages of the counterfeiting process, including preparatory acts like procuring materials or designing templates.</w:t>
        <w:br/>
        <w:br/>
        <w:br/>
        <w:br/>
        <w:t>**V. Penalties under Section 489A:**</w:t>
        <w:br/>
        <w:br/>
        <w:t>Section 489A prescribes a severe punishment of imprisonment for life, or with imprisonment of either description for a term which may extend to ten years, and a mandatory fine. The stringent penalty reflects the gravity of counterfeiting currency, which can have devastating consequences for the economy.</w:t>
        <w:br/>
        <w:br/>
        <w:br/>
        <w:t>**VI. The Significance of Protecting Currency Integrity:**</w:t>
        <w:br/>
        <w:br/>
        <w:t>Protecting the integrity of a nation's currency is of paramount importance for several reasons:</w:t>
        <w:br/>
        <w:br/>
        <w:t>* **Maintaining Economic Stability:** Counterfeit currency can destabilize the monetary system by increasing the money supply without a corresponding increase in real economic output, potentially leading to inflation and economic disruption.</w:t>
        <w:br/>
        <w:br/>
        <w:t>* **Protecting Public Trust:** Counterfeiting erodes public trust in the currency, undermining its acceptance and potentially triggering financial panic.</w:t>
        <w:br/>
        <w:br/>
        <w:t>* **Preventing Criminal Activities:** Counterfeit currency can be used to finance various criminal activities, including terrorism, drug trafficking, and organized crime.</w:t>
        <w:br/>
        <w:br/>
        <w:t>* **Safeguarding Government Revenue:** Counterfeiting can deprive the government of legitimate revenue, as counterfeit currency does not contribute to tax collection.</w:t>
        <w:br/>
        <w:br/>
        <w:t>* **International Implications:** Counterfeiting can strain relations between countries and undermine international trade and financial stability.</w:t>
        <w:br/>
        <w:br/>
        <w:br/>
        <w:t>**VII. Conclusion:**</w:t>
        <w:br/>
        <w:br/>
        <w:t>Section 489A of the IPC plays a crucial role in safeguarding the integrity of India's currency and maintaining economic stability by criminalizing the act of counterfeiting currency notes and bank notes.  The severe penalties prescribed under this section reflect the gravity of this offence and its potential to cause widespread economic harm.  By targeting not just the final act of producing counterfeit currency but also any part of the counterfeiting process, Section 489A provides a robust legal framework for combating currency counterfeiting at all stages.  The continuing fight against counterfeit currency requires constant vigilance, technological advancements in currency design and detection, and international cooperation to effectively address this global threat to financial stability.  Section 489A, along with other related provisions, provides a strong deterrent and ensures that those who engage in this criminal activity face severe consequences, thereby protecting the Indian economy and upholding public trust in the currency.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