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57</w:t>
      </w:r>
    </w:p>
    <w:p>
      <w:r>
        <w:t>## Section 57 of the Indian Penal Code: Fractions of Terms of Punishment</w:t>
        <w:br/>
        <w:br/>
        <w:t>Section 57 of the Indian Penal Code (IPC) addresses a seemingly minor yet crucial aspect of sentencing: the calculation of fractions of terms of punishment.  While seemingly technical, this provision plays a significant role in ensuring accuracy and fairness in determining the length of imprisonment, especially when dealing with sentences involving fractions of years or months.  This comprehensive analysis delves into the intricacies of Section 57, exploring its purpose, application, and its contribution to the precise and equitable administration of criminal justice.</w:t>
        <w:br/>
        <w:br/>
        <w:t>**I. The Text of Section 57:**</w:t>
        <w:br/>
        <w:br/>
        <w:t>"In calculating fractions of terms of punishment, imprisonment for life shall be reckoned as equivalent to imprisonment for twenty years."</w:t>
        <w:br/>
        <w:br/>
        <w:t>This concise provision establishes a clear rule for calculating fractions of life imprisonment, equating it to twenty years for this specific purpose.</w:t>
        <w:br/>
        <w:br/>
        <w:br/>
        <w:t>**II. Purpose and Scope of Section 57:**</w:t>
        <w:br/>
        <w:br/>
        <w:t>The primary purpose of Section 57 is to provide a standardized method for calculating fractional terms of punishment, particularly in situations where:</w:t>
        <w:br/>
        <w:br/>
        <w:t>* **Proportional Reduction of Sentences:**  When a sentence needs to be reduced proportionally, such as in cases of remission or commutation.</w:t>
        <w:br/>
        <w:t>* **Calculating Imprisonment in Default of Fine:** When determining the duration of imprisonment in default of fine payment under Section 56 of the IPC, which is linked to a fraction of the maximum term of imprisonment for the offence.</w:t>
        <w:br/>
        <w:t>* **Determining Eligibility for Parole or Early Release:** When calculating the portion of a sentence served for determining eligibility for parole or other forms of early release.</w:t>
        <w:br/>
        <w:br/>
        <w:br/>
        <w:t>**III. Life Imprisonment Reckoned as Twenty Years:**</w:t>
        <w:br/>
        <w:br/>
        <w:t>The core provision of Section 57 equates life imprisonment to twenty years for the *sole purpose* of calculating fractions.  It is crucial to understand that this equivalence does not alter the fundamental nature of a life sentence.</w:t>
        <w:br/>
        <w:br/>
        <w:t>* **Not a Reduction of Sentence:**  This provision does not reduce a life sentence to twenty years.  A life sentence continues to mean imprisonment for the remainder of the convict's natural life, subject to remissions granted by the appropriate authorities.</w:t>
        <w:br/>
        <w:t>* **Limited Applicability:**  The equivalence to twenty years applies *only* when calculating fractions. It does not apply in other contexts, such as determining the severity of the offence or the eligibility for certain benefits or programs available to convicts.</w:t>
        <w:br/>
        <w:br/>
        <w:br/>
        <w:t>**IV.  Practical Application of Section 57:**</w:t>
        <w:br/>
        <w:br/>
        <w:t>The practical application of Section 57 can be illustrated through various examples:</w:t>
        <w:br/>
        <w:br/>
        <w:t>* **Example 1: Remission of Life Sentence:**  If a convict serving a life sentence is granted a remission of one-fourth of their sentence, Section 57 comes into play.  One-fourth of twenty years (the equivalent of life imprisonment for calculation purposes) is five years.  Therefore, the convict's sentence would be reduced by five years, but they would still be serving a life sentence, albeit with a five-year reduction in the overall term served.</w:t>
        <w:br/>
        <w:br/>
        <w:t>* **Example 2: Imprisonment in Default of Fine:**  If the maximum punishment for an offence is life imprisonment and a fine, and the court imposes only a fine, the maximum term of imprisonment in default of fine payment (as per Section 56) would be calculated based on the twenty-year equivalence.  One-fourth of twenty years (the maximum allowed under Section 56) is five years.  Therefore, the maximum imprisonment in default in this case would be five years.</w:t>
        <w:br/>
        <w:br/>
        <w:t>* **Example 3:  Parole Eligibility:** If eligibility for parole is based on serving a certain fraction of the sentence, and the convict is serving a life sentence, the calculation would be based on the twenty-year equivalence.</w:t>
        <w:br/>
        <w:br/>
        <w:br/>
        <w:t>**V.  Significance of Section 57:**</w:t>
        <w:br/>
        <w:br/>
        <w:t>While seemingly technical, Section 57 plays a vital role in ensuring:</w:t>
        <w:br/>
        <w:br/>
        <w:t>* **Accuracy in Calculations:**  It provides a clear and consistent method for calculating fractions of life sentences, avoiding ambiguity and potential errors.</w:t>
        <w:br/>
        <w:t>* **Fairness and Proportionality:** By linking the calculation to a fixed term (twenty years), it ensures that the reduction in sentence through remission or the duration of imprisonment in default is proportionate to the original sentence.</w:t>
        <w:br/>
        <w:t>* **Efficient Administration of Justice:**  It simplifies the process of calculating fractions, facilitating the efficient administration of parole, remission, and other related processes.</w:t>
        <w:br/>
        <w:br/>
        <w:br/>
        <w:t>**VI.  Judicial Interpretations:**</w:t>
        <w:br/>
        <w:br/>
        <w:t>Several judicial pronouncements have affirmed the limited scope and purpose of Section 57:</w:t>
        <w:br/>
        <w:br/>
        <w:t>* **Gopal Vinayak Godse v. State of Maharashtra (1961):** The Supreme Court clarified that the equivalence of life imprisonment to twenty years applies only for the purpose of calculating fractions and does not alter the fundamental nature of a life sentence.</w:t>
        <w:br/>
        <w:br/>
        <w:br/>
        <w:t>**VII.  Debates and Discussions:**</w:t>
        <w:br/>
        <w:br/>
        <w:t>While Section 57 serves a practical purpose, there have been some discussions surrounding the appropriateness of the twenty-year equivalence.  Some argue that it might be too low considering that life imprisonment can potentially last much longer than twenty years.  However, the current provision provides a workable solution for calculation purposes while preserving the distinct nature of a life sentence.</w:t>
        <w:br/>
        <w:br/>
        <w:br/>
        <w:t>**VIII.  Conclusion:**</w:t>
        <w:br/>
        <w:br/>
        <w:t>Section 57 of the IPC, though concise, plays a significant role in ensuring accuracy and fairness in the calculation of fractions of terms of punishment, particularly in the context of life imprisonment.  It provides a clear and consistent method for calculating proportional reductions in sentences, durations of imprisonment in default, and eligibility for parole or early release.  Understanding the nuances of Section 57 and its limited scope is crucial for legal practitioners, policymakers, and anyone involved in the administration of criminal justice in India.  While seemingly technical, this provision contributes significantly to the precise and equitable application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