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62</w:t>
      </w:r>
    </w:p>
    <w:p>
      <w:r>
        <w:t>## Section 62 of the Indian Penal Code: Effect of Separate Sentences of Imprisonment</w:t>
        <w:br/>
        <w:br/>
        <w:t>Section 62 of the Indian Penal Code (IPC) deals with the crucial aspect of how separate sentences of imprisonment are to be served when an individual is convicted of multiple offences.  It provides a framework for determining whether these sentences should run concurrently (simultaneously) or consecutively (one after the other).  This comprehensive analysis will delve into the intricacies of Section 62, exploring its scope, application, and its impact on the overall duration of imprisonment.</w:t>
        <w:br/>
        <w:br/>
        <w:t>**I. The Text of Section 62:**</w:t>
        <w:br/>
        <w:br/>
        <w:t>"Where a person after having been sentenced for an offence is convicted of any other offence committed prior to such sentence, the imprisonment to which he is sentenced for such subsequent offence shall commence at the expiration of the imprisonment to which he has been previously sentenced, unless the Court directs that the subsequent sentence shall run concurrently with such previous sentence."</w:t>
        <w:br/>
        <w:br/>
        <w:t>This text establishes the general principle that sentences for offences committed before an existing sentence are to be served consecutively, unless the court specifically directs otherwise.</w:t>
        <w:br/>
        <w:br/>
        <w:br/>
        <w:t>**II. Scope and Applicability of Section 62:**</w:t>
        <w:br/>
        <w:br/>
        <w:t>Section 62 applies in the following specific scenario:</w:t>
        <w:br/>
        <w:br/>
        <w:t>1. A person has already been sentenced for an offence (the previous sentence).</w:t>
        <w:br/>
        <w:t>2. They are subsequently convicted of another offence (the subsequent offence) that was *committed before* the previous sentence was pronounced.</w:t>
        <w:br/>
        <w:br/>
        <w:t>The key element here is the timing of the offences. The subsequent offence must have been committed *before* the previous sentence was pronounced. If the subsequent offence was committed *after* the previous sentence, Section 62 does not apply, and the provisions of Section 31 of the CrPC would govern the execution of the sentences.</w:t>
        <w:br/>
        <w:br/>
        <w:br/>
        <w:t>**III. The General Principle: Consecutive Sentences:**</w:t>
        <w:br/>
        <w:br/>
        <w:t>Section 62 establishes the general principle that, in the scenario described above, the imprisonment for the subsequent offence will begin *after* the imprisonment for the previous offence has been completed.  This is known as consecutive sentencing.</w:t>
        <w:br/>
        <w:br/>
        <w:br/>
        <w:t>**IV.  Exception: Concurrent Sentences:**</w:t>
        <w:br/>
        <w:br/>
        <w:t>The section provides an important exception to the general principle.  The court has the *discretion* to direct that the subsequent sentence should run *concurrently* with the previous sentence. This means that both sentences would be served simultaneously, and the convict would be released upon completing the longer of the two sentences.</w:t>
        <w:br/>
        <w:br/>
        <w:br/>
        <w:t>**V.  Discretion of the Court:**</w:t>
        <w:br/>
        <w:br/>
        <w:t>The use of the word "unless the Court directs" highlights the discretionary nature of concurrent sentencing under Section 62. It is up to the court to decide whether the sentences should run consecutively or concurrently. The court is not obligated to provide reasons for choosing one over the other, but the decision should be based on a reasoned consideration of the facts and circumstances of the case.</w:t>
        <w:br/>
        <w:br/>
        <w:br/>
        <w:t>**VI. Factors Influencing the Court's Decision:**</w:t>
        <w:br/>
        <w:br/>
        <w:t>While the law does not prescribe specific factors, courts typically consider the following when deciding between consecutive and concurrent sentences:</w:t>
        <w:br/>
        <w:br/>
        <w:t>* **Nature and Gravity of the Offences:** The seriousness of the offences, both previous and subsequent, plays a significant role.  If both offences are relatively minor, the court may be more inclined towards concurrent sentences.</w:t>
        <w:br/>
        <w:t>* **Relationship between the Offences:**  If the offences are closely related or arise from the same transaction, concurrent sentences may be more appropriate.</w:t>
        <w:br/>
        <w:t>* **Overall Imprisonment Term:**  The court considers the overall length of imprisonment that would result from consecutive sentences.  If it appears excessive or disproportionate to the offences, the court may opt for concurrent sentences.</w:t>
        <w:br/>
        <w:t>* **Character and Criminal History of the Offender:** The offender's prior criminal record and behavior can influence the decision.</w:t>
        <w:br/>
        <w:t>* **Purpose of Punishment:** The court considers the objectives of punishment, including deterrence, retribution, and rehabilitation, when deciding on the appropriate sentencing structure.</w:t>
        <w:br/>
        <w:br/>
        <w:br/>
        <w:t>**VII.  Illustrative Examples:**</w:t>
        <w:br/>
        <w:br/>
        <w:t>* **Example 1: Consecutive Sentences:** A person is sentenced to one year imprisonment for theft.  Before that sentence began, they had committed another theft for which they are subsequently sentenced to six months imprisonment.  Unless the court directs otherwise, the six-month sentence will begin after the one-year sentence is completed, resulting in a total imprisonment of one and a half years.</w:t>
        <w:br/>
        <w:br/>
        <w:t>* **Example 2: Concurrent Sentences:**  A person is sentenced to two years imprisonment for assault.  Before that sentence began, they had committed another assault for which they are subsequently sentenced to one year imprisonment.  The court, considering the related nature of the offences and the overall length of imprisonment, directs that the one-year sentence should run concurrently with the two-year sentence.  The convict will serve a total of two years, with both sentences running simultaneously.</w:t>
        <w:br/>
        <w:br/>
        <w:br/>
        <w:t>**VIII.  Distinction from Section 31 of CrPC:**</w:t>
        <w:br/>
        <w:br/>
        <w:t>It is crucial to distinguish Section 62 of the IPC from Section 31 of the CrPC, which also deals with the execution of multiple sentences:</w:t>
        <w:br/>
        <w:br/>
        <w:t>* **Section 62 (IPC):**  Deals with sentences for offences committed *before* a previous sentence is pronounced.  It establishes the presumption of consecutive sentences unless the court directs concurrency.</w:t>
        <w:br/>
        <w:br/>
        <w:t>* **Section 31 (CrPC):**  Deals with sentences for offences committed *after* a previous sentence has commenced or when sentences are pronounced simultaneously for multiple offences. It gives the court broader discretion to determine whether sentences should run concurrently or consecutively.</w:t>
        <w:br/>
        <w:br/>
        <w:br/>
        <w:t>The key differentiating factor is the timing of the offences relative to the previous sentence.</w:t>
        <w:br/>
        <w:br/>
        <w:br/>
        <w:t>**IX.  Judicial Interpretations:**</w:t>
        <w:br/>
        <w:br/>
        <w:t>Several judicial pronouncements have clarified the scope and application of Section 62, emphasizing the court's discretion in directing concurrent sentences.</w:t>
        <w:br/>
        <w:br/>
        <w:br/>
        <w:t>**X.  Challenges and Debates:**</w:t>
        <w:br/>
        <w:br/>
        <w:t>While Section 62 provides a framework for handling separate sentences, its implementation can face certain challenges:</w:t>
        <w:br/>
        <w:br/>
        <w:t>* **Lack of Clear Guidelines:**  The absence of specific guidelines for exercising discretion can lead to inconsistencies in sentencing across different courts and cases.</w:t>
        <w:br/>
        <w:t>* **Complexity of Application:** Determining the correct application of Section 62 can be complex, especially when dealing with multiple offences committed over different periods.</w:t>
        <w:br/>
        <w:br/>
        <w:br/>
        <w:t>**XI. Reforms and Recommendations:**</w:t>
        <w:br/>
        <w:br/>
        <w:t>Some have suggested developing clearer guidelines for judges to exercise their discretion under Section 62, promoting greater consistency and transparency in sentencing.</w:t>
        <w:br/>
        <w:br/>
        <w:br/>
        <w:t>**XII. Conclusion:**</w:t>
        <w:br/>
        <w:br/>
        <w:t>Section 62 of the IPC plays a vital role in determining how separate sentences of imprisonment are to be served. It establishes the presumption of consecutive sentences for offences committed before a previous sentence, while also providing the court with the discretion to direct concurrent sentences. Understanding the nuances of Section 62, its scope, the factors influencing the court's decision, and its distinction from Section 31 of the CrPC is crucial for legal practitioners, policymakers, and anyone involved in the administration of criminal justice in India. This seemingly technical provision has significant implications for the overall duration of imprisonment and, consequently, the lives and rehabilitation prospects of convicts.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