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66</w:t>
      </w:r>
    </w:p>
    <w:p>
      <w:r>
        <w:t>## Section 66 of the Indian Penal Code: Sentence of imprisonment for non-payment of fine</w:t>
        <w:br/>
        <w:br/>
        <w:t>Section 66 of the Indian Penal Code (IPC) outlines the consequences of failing to pay a fine imposed by a court.  It stipulates that a person who has been sentenced to pay a fine and defaults on that payment may be imprisoned for a specific term. While seemingly straightforward, this section involves several nuances and considerations that warrant in-depth analysis.</w:t>
        <w:br/>
        <w:br/>
        <w:t>**Core Provision of Section 66:**</w:t>
        <w:br/>
        <w:br/>
        <w:t>The section states:</w:t>
        <w:br/>
        <w:br/>
        <w:t>&gt; When any person is sentenced to pay a fine and to imprisonment in default of payment of such fine, such imprisonment shall be simple, and the term thereof shall be limited by the following scale –</w:t>
        <w:br/>
        <w:t>&gt;</w:t>
        <w:br/>
        <w:t>&gt; *   If the fine is not exceeding fifty rupees, the term may extend to two months.</w:t>
        <w:br/>
        <w:t>&gt; *   If the fine exceeds fifty rupees but not five hundred rupees, the term may extend to six months.</w:t>
        <w:br/>
        <w:t>&gt; *   If the fine exceeds five hundred rupees, the term may extend to one year.</w:t>
        <w:br/>
        <w:t>&gt;</w:t>
        <w:br/>
        <w:t>&gt; Provided that the imprisonment shall terminate whenever the fine is either paid or levied by process of law.</w:t>
        <w:br/>
        <w:br/>
        <w:br/>
        <w:t>**Key Elements of Section 66:**</w:t>
        <w:br/>
        <w:br/>
        <w:t>* **Pre-existing Fine Sentence:** Section 66 comes into play only when a court has already sentenced an individual to pay a fine.  This fine could be imposed under any provision of the IPC or other laws that prescribe fines as punishment.</w:t>
        <w:br/>
        <w:t>* **Default of Payment:** The section applies only when the individual fails to pay the fine within the stipulated time or as directed by the court.</w:t>
        <w:br/>
        <w:t>* **Simple Imprisonment:** The imprisonment imposed under Section 66 is always simple imprisonment. This means the individual won't be subjected to rigorous imprisonment involving hard labor.</w:t>
        <w:br/>
        <w:t>* **Proportional Imprisonment:** The duration of imprisonment is directly linked to the amount of the fine.  The higher the fine, the longer the potential imprisonment term. The section provides a graded scale for determining the maximum term of imprisonment based on the fine amount.</w:t>
        <w:br/>
        <w:t>* **Termination upon Payment or Levy:** The imprisonment terminates as soon as the fine is paid by the individual or recovered through legal processes like attachment and sale of property.</w:t>
        <w:br/>
        <w:br/>
        <w:br/>
        <w:t>**Purpose and Rationale of Section 66:**</w:t>
        <w:br/>
        <w:br/>
        <w:t>Section 66 serves a crucial purpose in the criminal justice system by ensuring the effectiveness of fines as a form of punishment.  Without this provision, individuals might easily disregard fines, rendering them meaningless. By attaching the consequence of imprisonment to non-payment, the section compels compliance and maintains the deterrent effect of fines.  It also ensures that the state can recover the fines imposed, upholding the principle of accountability.</w:t>
        <w:br/>
        <w:br/>
        <w:t>**Interpretational Aspects and Judicial Pronouncements:**</w:t>
        <w:br/>
        <w:br/>
        <w:t>Over time, various judicial pronouncements have clarified certain aspects of Section 66:</w:t>
        <w:br/>
        <w:br/>
        <w:t>* **Discretion of the Court:** While the section provides a maximum limit for imprisonment, the actual term is decided by the court based on the facts and circumstances of each case. The court has the discretion to impose a shorter term than the maximum limit or even choose not to impose imprisonment at all, especially in cases of genuine hardship.</w:t>
        <w:br/>
        <w:t>* **Nature of Default:**  The default in payment must be willful or intentional. If the individual is genuinely unable to pay the fine due to poverty or other compelling reasons, the court may consider alternative measures or waive the imprisonment.</w:t>
        <w:br/>
        <w:t>* **Consecutive Sentences:** If an individual defaults on multiple fines, the court can impose consecutive imprisonment terms for each default, subject to the overall limit prescribed under Section 71 of the IPC.</w:t>
        <w:br/>
        <w:t>* **Concurrent Running with Substantive Sentence:** If the individual is also sentenced to imprisonment for the substantive offence alongside the fine, the imprisonment under Section 66 can run concurrently with the substantive sentence.</w:t>
        <w:br/>
        <w:t>* **No Double Jeopardy:** The imprisonment under Section 66 isn't considered a punishment for the original offence but a consequence of the default in paying the fine. Therefore, it doesn't violate the principle of double jeopardy.</w:t>
        <w:br/>
        <w:br/>
        <w:t>**Section 66 and Socioeconomic Considerations:**</w:t>
        <w:br/>
        <w:br/>
        <w:t>While designed to ensure compliance, Section 66 raises concerns about its potential impact on individuals from marginalized socioeconomic backgrounds.  Imposing imprisonment for non-payment can disproportionately affect poorer individuals who may genuinely lack the means to pay, leading to a cycle of debt and imprisonment.  Courts are increasingly sensitive to this issue and emphasize the need to exercise discretion judiciously, considering the individual's economic circumstances and exploring alternative measures like community service or installment payments.</w:t>
        <w:br/>
        <w:br/>
        <w:t>**Distinction from Civil Imprisonment:**</w:t>
        <w:br/>
        <w:br/>
        <w:t>It's crucial to differentiate the imprisonment under Section 66 from civil imprisonment.  Civil imprisonment is imposed for non-compliance with court orders in civil cases, while Section 66 deals specifically with non-payment of fines in criminal cases.  The procedures and legal framework governing these two forms of imprisonment are different.</w:t>
        <w:br/>
        <w:br/>
        <w:t>**Impact of CrPC Amendments:**</w:t>
        <w:br/>
        <w:br/>
        <w:t>Amendments to the Code of Criminal Procedure (CrPC) have further refined the implementation of Section 66. Section 434A of the CrPC sets a limit on the period of imprisonment that can be imposed for defaulting on a fine. This limit is linked to the amount of the fine and serves to prevent unduly long imprisonment terms for relatively small fines.</w:t>
        <w:br/>
        <w:br/>
        <w:t>**Section 66 and Fine Enhancement:**</w:t>
        <w:br/>
        <w:br/>
        <w:t>Recent legal developments have focused on enhancing fines for various offences to keep pace with inflation and economic changes.  While higher fines can potentially act as stronger deterrents, they also raise concerns about the impact on individuals with limited financial capacity and the potential for increased application of Section 66.  Striking a balance between deterrence and socioeconomic realities remains a challenge in the implementation of this section.</w:t>
        <w:br/>
        <w:br/>
        <w:br/>
        <w:t>**Conclusion:**</w:t>
        <w:br/>
        <w:br/>
        <w:t>Section 66 of the IPC plays a crucial role in enforcing fines as a form of punishment by providing a mechanism for imprisonment in case of default.  While the section provides a structured framework for determining the duration of imprisonment, it also emphasizes the discretion of the court to consider individual circumstances and explore alternative measures. The ongoing debate regarding the appropriate level of fines and the potential impact of Section 66 on vulnerable populations highlights the need for continued judicial sensitivity and careful consideration of socioeconomic factors when applying this provision.  Balancing the objectives of deterrence, accountability, and social justice remains a crucial aspect of implementing Section 66 effectively and equitably.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