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7</w:t>
      </w:r>
    </w:p>
    <w:p>
      <w:r>
        <w:t>## IPC Section 7: Sense of Expression Once Interpreted</w:t>
        <w:br/>
        <w:br/>
        <w:t>Section 7 of the Indian Penal Code (IPC), 1860, addresses the interpretation of expressions used within the Code.  It establishes the principle that once the meaning of a particular word or phrase has been judicially interpreted, that interpretation should be consistently applied throughout the Code, unless a contrary intention appears from the context. This principle ensures uniformity and consistency in the application of the law and prevents arbitrary interpretations that could undermine the fairness and predictability of the legal system.  A comprehensive understanding of Section 7 requires a detailed examination of its text, the underlying rationale, practical implications, and its interplay with other rules of statutory interpretation.</w:t>
        <w:br/>
        <w:br/>
        <w:t>**The Text of Section 7:**</w:t>
        <w:br/>
        <w:br/>
        <w:t>Section 7 is concisely worded:</w:t>
        <w:br/>
        <w:br/>
        <w:t>"Sense of expression once interpreted.—Every expression which is explained in any part of this Code, is used in every part of this Code in conformity with the explanation."</w:t>
        <w:br/>
        <w:br/>
        <w:t>**Dissecting the Components of Section 7:**</w:t>
        <w:br/>
        <w:br/>
        <w:t>1. **"Every expression which is explained in any part of this Code"**: This phrase refers to any word, phrase, or term defined or explained within the IPC.  These explanations can be found within individual sections or in Chapter II (General Explanations), which provides definitions for commonly used terms.</w:t>
        <w:br/>
        <w:br/>
        <w:br/>
        <w:t>2. **"is used in every part of this Code in conformity with the explanation"**: This clause establishes the principle of consistent interpretation.  Once a specific meaning has been assigned to an expression within the IPC, that meaning should be consistently applied throughout the Code, regardless of the specific section in which it appears.</w:t>
        <w:br/>
        <w:br/>
        <w:br/>
        <w:t>**Rationale Behind Section 7:**</w:t>
        <w:br/>
        <w:br/>
        <w:t>The rationale for Section 7 rests on several key considerations:</w:t>
        <w:br/>
        <w:br/>
        <w:t>1. **Uniformity and Consistency**: Consistent interpretation of legal terms ensures uniformity and predictability in the application of the law.  It prevents different interpretations of the same term in different sections of the Code, which could lead to arbitrary and inconsistent outcomes.</w:t>
        <w:br/>
        <w:br/>
        <w:br/>
        <w:t>2. **Avoiding Ambiguity**: Section 7 aims to minimize ambiguity in the interpretation of the law.  By adhering to established interpretations, it clarifies the meaning of legal terms and reduces the potential for misunderstandings or disputes.</w:t>
        <w:br/>
        <w:br/>
        <w:br/>
        <w:t>3. **Respecting Judicial Precedent**:  Section 7 reflects the principle of *stare decisis*, which emphasizes the importance of respecting judicial precedent.  Once a court has interpreted a particular expression, subsequent courts should generally follow that interpretation unless there are compelling reasons to depart from it.</w:t>
        <w:br/>
        <w:br/>
        <w:br/>
        <w:t>4. **Promoting Legal Certainty**:  Consistent interpretation of legal terms promotes legal certainty and allows individuals to understand their rights and obligations under the law. This is essential for a just and fair legal system.</w:t>
        <w:br/>
        <w:br/>
        <w:br/>
        <w:t>**Practical Implications of Section 7:**</w:t>
        <w:br/>
        <w:br/>
        <w:t>1. **Binding Nature of Judicial Interpretations**:  Section 7 reinforces the binding nature of judicial interpretations of expressions within the IPC.  Lower courts are generally bound by the interpretations of higher courts, ensuring consistency in the application of the law throughout the judicial hierarchy.</w:t>
        <w:br/>
        <w:br/>
        <w:br/>
        <w:t>2. **Importance of Chapter II (General Explanations)**:  Chapter II of the IPC provides definitions for several key terms, such as "offence," "illegal," "injury," and "good faith." These definitions, as interpreted by the courts, are applicable throughout the Code.</w:t>
        <w:br/>
        <w:br/>
        <w:br/>
        <w:t>3. **Contextual Interpretation**: While Section 7 emphasizes consistency, it does not preclude contextual interpretation.  If the context clearly indicates a different meaning for a particular expression, the court can deviate from the established interpretation. However, such deviations should be justified based on a clear and compelling contextual analysis.</w:t>
        <w:br/>
        <w:br/>
        <w:br/>
        <w:t>4. **Legislative Intent**: In interpreting expressions, courts should strive to ascertain the legislative intent behind the provision.  While judicial interpretations are important, they should not override the clear intention of the legislature.</w:t>
        <w:br/>
        <w:br/>
        <w:br/>
        <w:t>**Interplay with Other Rules of Statutory Interpretation:**</w:t>
        <w:br/>
        <w:br/>
        <w:t>Section 7 operates in conjunction with other established rules of statutory interpretation:</w:t>
        <w:br/>
        <w:br/>
        <w:t>1. **Literal Rule**:  The literal rule dictates that words should be given their plain and ordinary meaning.  Section 7 complements this rule by ensuring that once a plain meaning has been judicially determined, it should be consistently applied.</w:t>
        <w:br/>
        <w:br/>
        <w:br/>
        <w:t>2. **Golden Rule**:  The golden rule allows courts to depart from the literal meaning of a word if it leads to an absurd or repugnant result.  Section 7 does not preclude the application of the golden rule, but it emphasizes that deviations from established interpretations should be justified by compelling reasons.</w:t>
        <w:br/>
        <w:br/>
        <w:br/>
        <w:t>3. **Mischief Rule**:  The mischief rule focuses on the problem or mischief that the law intended to address.  Section 7 does not conflict with the mischief rule, but it reinforces the importance of consistent interpretation while considering the legislative intent.</w:t>
        <w:br/>
        <w:br/>
        <w:br/>
        <w:t>4. **Harmonious Construction**:  The principle of harmonious construction requires that different parts of a statute be interpreted in a way that is consistent and avoids contradictions.  Section 7 complements this principle by promoting uniformity in the interpretation of expressions throughout the Code.</w:t>
        <w:br/>
        <w:br/>
        <w:br/>
        <w:t>**Limitations and Challenges**:</w:t>
        <w:br/>
        <w:br/>
        <w:t>1. **Evolving Language**:  The meaning of words can change over time.  While Section 7 promotes consistency, it should not prevent courts from adapting interpretations to reflect changes in language and societal understanding.</w:t>
        <w:br/>
        <w:br/>
        <w:br/>
        <w:t>2. **Ambiguous Definitions**:  Some definitions within the IPC may themselves be ambiguous or open to different interpretations.  In such cases, judicial interpretations play a crucial role in clarifying the meaning and ensuring consistent application.</w:t>
        <w:br/>
        <w:br/>
        <w:br/>
        <w:t>3. **Conflicting Interpretations**:  In some instances, different courts might arrive at conflicting interpretations of the same expression.  Higher courts play a vital role in resolving such conflicts and establishing a uniform interpretation.</w:t>
        <w:br/>
        <w:br/>
        <w:br/>
        <w:t>4. **Legislative Amendments**:  Legislative amendments can change the meaning of expressions or introduce new definitions.  Section 7 applies to the interpretation of the law as it stands at a given time and does not prevent the legislature from modifying the law.</w:t>
        <w:br/>
        <w:br/>
        <w:br/>
        <w:br/>
        <w:t>**Conclusion**:</w:t>
        <w:br/>
        <w:br/>
        <w:t>Section 7 of the IPC is a crucial provision that promotes uniformity and consistency in the interpretation of legal expressions within the Code. It mandates that once an expression has been judicially interpreted, that interpretation should be consistently applied throughout the Code, unless the context clearly indicates otherwise.  This principle contributes to legal certainty, predictability, and fairness in the application of the law.  While Section 7 emphasizes consistency, it does not preclude contextual interpretation or the application of other established rules of statutory interpretation.  Understanding the nuances of Section 7 is essential for legal practitioners, judges, and anyone involved in the application and interpretation of the IPC.  It highlights the importance of maintaining consistency and clarity in legal language while respecting judicial precedent and the evolving nature of language and societal understanding.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